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widowControl w:val="0"/>
        <w:kinsoku/>
        <w:wordWrap/>
        <w:overflowPunct/>
        <w:topLinePunct w:val="0"/>
        <w:autoSpaceDE/>
        <w:autoSpaceDN/>
        <w:bidi w:val="0"/>
        <w:adjustRightInd/>
        <w:snapToGrid/>
        <w:spacing w:line="600" w:lineRule="exact"/>
        <w:contextualSpacing/>
        <w:jc w:val="center"/>
        <w:textAlignment w:val="auto"/>
        <w:rPr>
          <w:rStyle w:val="13"/>
          <w:rFonts w:hint="eastAsia" w:ascii="方正小标宋简体" w:hAnsi="方正小标宋简体" w:eastAsia="方正小标宋简体" w:cs="方正小标宋简体"/>
          <w:b w:val="0"/>
          <w:bCs/>
        </w:rPr>
      </w:pPr>
      <w:bookmarkStart w:id="5" w:name="_GoBack"/>
      <w:bookmarkEnd w:id="5"/>
      <w:r>
        <w:rPr>
          <w:rStyle w:val="13"/>
          <w:rFonts w:hint="eastAsia" w:ascii="方正小标宋简体" w:hAnsi="方正小标宋简体" w:eastAsia="方正小标宋简体" w:cs="方正小标宋简体"/>
          <w:b w:val="0"/>
          <w:bCs/>
        </w:rPr>
        <w:t>3.5    2023年重大政策和重点项目绩效执行结果</w:t>
      </w:r>
    </w:p>
    <w:p>
      <w:pPr>
        <w:rPr>
          <w:rFonts w:hint="eastAsia"/>
        </w:rPr>
      </w:pPr>
    </w:p>
    <w:p>
      <w:pPr>
        <w:bidi w:val="0"/>
        <w:spacing w:line="360" w:lineRule="auto"/>
        <w:ind w:firstLine="640" w:firstLineChars="200"/>
        <w:jc w:val="both"/>
        <w:rPr>
          <w:rFonts w:hint="default"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宁安市财政局2024年对7家预算主管部门开展2023年度</w:t>
      </w:r>
      <w:r>
        <w:rPr>
          <w:rFonts w:hint="eastAsia" w:ascii="仿宋_GB2312" w:hAnsi="仿宋_GB2312" w:eastAsia="仿宋_GB2312" w:cs="仿宋_GB2312"/>
          <w:color w:val="auto"/>
          <w:kern w:val="0"/>
          <w:sz w:val="32"/>
          <w:szCs w:val="32"/>
          <w:highlight w:val="none"/>
          <w:lang w:val="en-US" w:eastAsia="zh-CN" w:bidi="ar"/>
        </w:rPr>
        <w:t>部门整体支出绩效评价</w:t>
      </w:r>
      <w:r>
        <w:rPr>
          <w:rFonts w:hint="eastAsia" w:ascii="仿宋_GB2312" w:hAnsi="仿宋_GB2312" w:eastAsia="仿宋_GB2312" w:cs="仿宋_GB2312"/>
          <w:color w:val="000000"/>
          <w:kern w:val="0"/>
          <w:sz w:val="32"/>
          <w:szCs w:val="32"/>
          <w:highlight w:val="none"/>
          <w:lang w:val="en-US" w:eastAsia="zh-CN" w:bidi="ar"/>
        </w:rPr>
        <w:t>、对8个重点项目开展绩效评价财政评价，财政绩效评价结果如下：</w:t>
      </w:r>
    </w:p>
    <w:p>
      <w:pPr>
        <w:bidi w:val="0"/>
        <w:spacing w:line="360" w:lineRule="auto"/>
        <w:ind w:firstLine="643" w:firstLineChars="200"/>
        <w:jc w:val="both"/>
        <w:rPr>
          <w:rFonts w:hint="eastAsia" w:ascii="仿宋_GB2312" w:hAnsi="仿宋_GB2312" w:eastAsia="仿宋_GB2312" w:cs="仿宋_GB2312"/>
          <w:b/>
          <w:bCs/>
          <w:color w:val="000000"/>
          <w:kern w:val="0"/>
          <w:sz w:val="32"/>
          <w:szCs w:val="32"/>
          <w:highlight w:val="none"/>
          <w:lang w:val="en-US" w:eastAsia="zh-CN" w:bidi="ar"/>
        </w:rPr>
      </w:pPr>
      <w:r>
        <w:rPr>
          <w:rFonts w:hint="eastAsia" w:ascii="仿宋_GB2312" w:hAnsi="仿宋_GB2312" w:eastAsia="仿宋_GB2312" w:cs="仿宋_GB2312"/>
          <w:b/>
          <w:bCs/>
          <w:color w:val="000000"/>
          <w:kern w:val="0"/>
          <w:sz w:val="32"/>
          <w:szCs w:val="32"/>
          <w:highlight w:val="none"/>
          <w:lang w:val="en-US" w:eastAsia="zh-CN" w:bidi="ar"/>
        </w:rPr>
        <w:t>一、</w:t>
      </w:r>
      <w:r>
        <w:rPr>
          <w:rFonts w:hint="eastAsia" w:ascii="仿宋_GB2312" w:hAnsi="仿宋_GB2312" w:eastAsia="仿宋_GB2312" w:cs="仿宋_GB2312"/>
          <w:b/>
          <w:bCs/>
          <w:color w:val="auto"/>
          <w:kern w:val="0"/>
          <w:sz w:val="32"/>
          <w:szCs w:val="32"/>
          <w:highlight w:val="none"/>
          <w:lang w:val="en-US" w:eastAsia="zh-CN" w:bidi="ar"/>
        </w:rPr>
        <w:t>部门整体支出绩效评价结果</w:t>
      </w:r>
    </w:p>
    <w:p>
      <w:pPr>
        <w:bidi w:val="0"/>
        <w:spacing w:line="360" w:lineRule="auto"/>
        <w:ind w:firstLine="640" w:firstLineChars="200"/>
        <w:jc w:val="both"/>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1.</w:t>
      </w:r>
      <w:r>
        <w:rPr>
          <w:rFonts w:hint="eastAsia" w:ascii="仿宋_GB2312" w:hAnsi="仿宋_GB2312" w:eastAsia="仿宋_GB2312" w:cs="仿宋_GB2312"/>
          <w:color w:val="auto"/>
          <w:kern w:val="0"/>
          <w:sz w:val="32"/>
          <w:szCs w:val="32"/>
          <w:lang w:val="en-US" w:eastAsia="zh-CN" w:bidi="ar"/>
        </w:rPr>
        <w:t>黑龙江宁安经济开发区管理委员会</w:t>
      </w:r>
      <w:r>
        <w:rPr>
          <w:rFonts w:hint="eastAsia" w:ascii="仿宋_GB2312" w:hAnsi="仿宋_GB2312" w:eastAsia="仿宋_GB2312" w:cs="仿宋_GB2312"/>
          <w:color w:val="auto"/>
          <w:kern w:val="0"/>
          <w:sz w:val="32"/>
          <w:szCs w:val="32"/>
          <w:highlight w:val="none"/>
          <w:lang w:val="en-US" w:eastAsia="zh-CN" w:bidi="ar"/>
        </w:rPr>
        <w:t>部门整体支出绩效评价综合评价得分为88.5分。其中，决策7.5分，过程40分，产出21分，效益20分</w:t>
      </w:r>
      <w:r>
        <w:rPr>
          <w:rFonts w:hint="eastAsia" w:ascii="仿宋_GB2312" w:hAnsi="仿宋_GB2312" w:eastAsia="仿宋_GB2312" w:cs="仿宋_GB2312"/>
          <w:color w:val="000000"/>
          <w:kern w:val="0"/>
          <w:sz w:val="32"/>
          <w:szCs w:val="32"/>
          <w:highlight w:val="none"/>
          <w:lang w:val="en-US" w:eastAsia="zh-CN" w:bidi="ar"/>
        </w:rPr>
        <w:t>，具体情况见下表。</w:t>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6"/>
        <w:gridCol w:w="2272"/>
        <w:gridCol w:w="2238"/>
        <w:gridCol w:w="1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jc w:val="center"/>
        </w:trPr>
        <w:tc>
          <w:tcPr>
            <w:tcW w:w="8522" w:type="dxa"/>
            <w:gridSpan w:val="4"/>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eastAsia" w:ascii="仿宋_GB2312" w:eastAsia="仿宋_GB2312"/>
                <w:b/>
                <w:bCs/>
                <w:color w:val="000000"/>
                <w:kern w:val="2"/>
                <w:sz w:val="24"/>
                <w:szCs w:val="24"/>
                <w:lang w:val="en-US" w:eastAsia="zh-CN"/>
              </w:rPr>
            </w:pPr>
            <w:r>
              <w:rPr>
                <w:rFonts w:hint="eastAsia" w:ascii="仿宋_GB2312" w:hAnsi="仿宋_GB2312" w:eastAsia="仿宋_GB2312" w:cs="仿宋_GB2312"/>
                <w:b/>
                <w:bCs/>
                <w:kern w:val="2"/>
                <w:sz w:val="24"/>
                <w:szCs w:val="24"/>
                <w:highlight w:val="none"/>
                <w:lang w:val="en-US" w:eastAsia="zh-CN"/>
              </w:rPr>
              <w:t>得分汇总表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eastAsia" w:ascii="仿宋_GB2312" w:eastAsia="仿宋_GB2312"/>
                <w:b/>
                <w:bCs/>
                <w:color w:val="000000"/>
                <w:kern w:val="2"/>
                <w:sz w:val="24"/>
                <w:szCs w:val="24"/>
                <w:lang w:val="en-US" w:eastAsia="zh-CN"/>
              </w:rPr>
            </w:pPr>
            <w:r>
              <w:rPr>
                <w:rFonts w:hint="eastAsia" w:ascii="仿宋_GB2312" w:eastAsia="仿宋_GB2312"/>
                <w:b/>
                <w:bCs/>
                <w:color w:val="000000"/>
                <w:kern w:val="2"/>
                <w:sz w:val="24"/>
                <w:szCs w:val="24"/>
                <w:lang w:val="en-US" w:eastAsia="zh-CN"/>
              </w:rPr>
              <w:t>一级指标</w:t>
            </w:r>
          </w:p>
        </w:tc>
        <w:tc>
          <w:tcPr>
            <w:tcW w:w="227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eastAsia" w:ascii="仿宋_GB2312" w:eastAsia="仿宋_GB2312"/>
                <w:b/>
                <w:bCs/>
                <w:color w:val="000000"/>
                <w:kern w:val="2"/>
                <w:sz w:val="24"/>
                <w:szCs w:val="24"/>
                <w:lang w:val="en-US" w:eastAsia="zh-CN"/>
              </w:rPr>
            </w:pPr>
            <w:r>
              <w:rPr>
                <w:rFonts w:hint="eastAsia" w:ascii="仿宋_GB2312" w:eastAsia="仿宋_GB2312"/>
                <w:b/>
                <w:bCs/>
                <w:color w:val="000000"/>
                <w:kern w:val="2"/>
                <w:sz w:val="24"/>
                <w:szCs w:val="24"/>
                <w:lang w:val="en-US" w:eastAsia="zh-CN"/>
              </w:rPr>
              <w:t>指标分值</w:t>
            </w:r>
          </w:p>
        </w:tc>
        <w:tc>
          <w:tcPr>
            <w:tcW w:w="223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eastAsia" w:ascii="仿宋_GB2312" w:eastAsia="仿宋_GB2312"/>
                <w:b/>
                <w:bCs/>
                <w:color w:val="000000"/>
                <w:kern w:val="2"/>
                <w:sz w:val="24"/>
                <w:szCs w:val="24"/>
                <w:lang w:val="en-US" w:eastAsia="zh-CN"/>
              </w:rPr>
            </w:pPr>
            <w:r>
              <w:rPr>
                <w:rFonts w:hint="eastAsia" w:ascii="仿宋_GB2312" w:eastAsia="仿宋_GB2312"/>
                <w:b/>
                <w:bCs/>
                <w:color w:val="000000"/>
                <w:kern w:val="2"/>
                <w:sz w:val="24"/>
                <w:szCs w:val="24"/>
                <w:lang w:val="en-US" w:eastAsia="zh-CN"/>
              </w:rPr>
              <w:t>评价得分</w:t>
            </w:r>
          </w:p>
        </w:tc>
        <w:tc>
          <w:tcPr>
            <w:tcW w:w="175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eastAsia" w:ascii="仿宋_GB2312" w:eastAsia="仿宋_GB2312"/>
                <w:b/>
                <w:bCs/>
                <w:color w:val="000000"/>
                <w:kern w:val="2"/>
                <w:sz w:val="24"/>
                <w:szCs w:val="24"/>
                <w:lang w:val="en-US" w:eastAsia="zh-CN"/>
              </w:rPr>
            </w:pPr>
            <w:r>
              <w:rPr>
                <w:rFonts w:hint="eastAsia" w:ascii="仿宋_GB2312" w:eastAsia="仿宋_GB2312"/>
                <w:b/>
                <w:bCs/>
                <w:color w:val="000000"/>
                <w:kern w:val="2"/>
                <w:sz w:val="24"/>
                <w:szCs w:val="24"/>
                <w:lang w:val="en-US" w:eastAsia="zh-CN"/>
              </w:rPr>
              <w:t>得分率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eastAsia"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决策</w:t>
            </w:r>
          </w:p>
        </w:tc>
        <w:tc>
          <w:tcPr>
            <w:tcW w:w="227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eastAsia"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10</w:t>
            </w:r>
          </w:p>
        </w:tc>
        <w:tc>
          <w:tcPr>
            <w:tcW w:w="223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default"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7.5</w:t>
            </w:r>
          </w:p>
        </w:tc>
        <w:tc>
          <w:tcPr>
            <w:tcW w:w="175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default"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75.00%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eastAsia"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过程</w:t>
            </w:r>
          </w:p>
        </w:tc>
        <w:tc>
          <w:tcPr>
            <w:tcW w:w="227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default"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46</w:t>
            </w:r>
          </w:p>
        </w:tc>
        <w:tc>
          <w:tcPr>
            <w:tcW w:w="223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default"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40</w:t>
            </w:r>
          </w:p>
        </w:tc>
        <w:tc>
          <w:tcPr>
            <w:tcW w:w="175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default"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86.96%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eastAsia"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产出</w:t>
            </w:r>
          </w:p>
        </w:tc>
        <w:tc>
          <w:tcPr>
            <w:tcW w:w="227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default"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24</w:t>
            </w:r>
          </w:p>
        </w:tc>
        <w:tc>
          <w:tcPr>
            <w:tcW w:w="223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default"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21</w:t>
            </w:r>
          </w:p>
        </w:tc>
        <w:tc>
          <w:tcPr>
            <w:tcW w:w="175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default"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87.50%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eastAsia"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效益</w:t>
            </w:r>
          </w:p>
        </w:tc>
        <w:tc>
          <w:tcPr>
            <w:tcW w:w="227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eastAsia"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20</w:t>
            </w:r>
          </w:p>
        </w:tc>
        <w:tc>
          <w:tcPr>
            <w:tcW w:w="223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default"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20</w:t>
            </w:r>
          </w:p>
        </w:tc>
        <w:tc>
          <w:tcPr>
            <w:tcW w:w="175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default"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eastAsia"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合计</w:t>
            </w:r>
          </w:p>
        </w:tc>
        <w:tc>
          <w:tcPr>
            <w:tcW w:w="227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eastAsia"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100</w:t>
            </w:r>
          </w:p>
        </w:tc>
        <w:tc>
          <w:tcPr>
            <w:tcW w:w="223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default"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88.5</w:t>
            </w:r>
          </w:p>
        </w:tc>
        <w:tc>
          <w:tcPr>
            <w:tcW w:w="175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default"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88.50%</w:t>
            </w:r>
          </w:p>
        </w:tc>
      </w:tr>
    </w:tbl>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color w:val="000000"/>
          <w:sz w:val="32"/>
          <w:szCs w:val="32"/>
          <w:highlight w:val="yellow"/>
          <w:lang w:val="en-US" w:eastAsia="zh-CN"/>
        </w:rPr>
      </w:pPr>
      <w:r>
        <w:rPr>
          <w:rFonts w:hint="eastAsia" w:ascii="仿宋_GB2312" w:hAnsi="仿宋_GB2312" w:eastAsia="仿宋_GB2312" w:cs="仿宋_GB2312"/>
          <w:color w:val="000000"/>
          <w:sz w:val="32"/>
          <w:szCs w:val="32"/>
          <w:highlight w:val="none"/>
          <w:lang w:val="en-US" w:eastAsia="zh-CN"/>
        </w:rPr>
        <w:t>2.宁安市渤海镇人民政府部门整体支出绩效评价综合评价得分为91.85分。其中，决策7分，过程40.85分，产出24分，效益20分，具体情况见下表。</w:t>
      </w:r>
    </w:p>
    <w:tbl>
      <w:tblPr>
        <w:tblStyle w:val="8"/>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8"/>
        <w:gridCol w:w="2128"/>
        <w:gridCol w:w="2130"/>
        <w:gridCol w:w="2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9" w:type="dxa"/>
            <w:gridSpan w:val="4"/>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default" w:ascii="仿宋_GB2312" w:eastAsia="仿宋_GB2312"/>
                <w:b/>
                <w:bCs/>
                <w:color w:val="000000"/>
                <w:kern w:val="2"/>
                <w:sz w:val="24"/>
                <w:szCs w:val="24"/>
                <w:lang w:val="en-US" w:eastAsia="zh-CN"/>
              </w:rPr>
            </w:pPr>
            <w:r>
              <w:rPr>
                <w:rFonts w:hint="eastAsia" w:ascii="仿宋_GB2312" w:eastAsia="仿宋_GB2312"/>
                <w:b/>
                <w:bCs/>
                <w:color w:val="000000"/>
                <w:kern w:val="2"/>
                <w:sz w:val="24"/>
                <w:szCs w:val="24"/>
                <w:lang w:val="en-US" w:eastAsia="zh-CN"/>
              </w:rPr>
              <w:t>得分汇总表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eastAsia" w:ascii="仿宋_GB2312" w:eastAsia="仿宋_GB2312"/>
                <w:b/>
                <w:bCs/>
                <w:color w:val="000000"/>
                <w:kern w:val="2"/>
                <w:sz w:val="24"/>
                <w:szCs w:val="24"/>
                <w:lang w:val="en-US" w:eastAsia="zh-CN"/>
              </w:rPr>
            </w:pPr>
            <w:r>
              <w:rPr>
                <w:rFonts w:hint="eastAsia" w:ascii="仿宋_GB2312" w:eastAsia="仿宋_GB2312"/>
                <w:b/>
                <w:bCs/>
                <w:color w:val="000000"/>
                <w:kern w:val="2"/>
                <w:sz w:val="24"/>
                <w:szCs w:val="24"/>
                <w:lang w:val="en-US" w:eastAsia="zh-CN"/>
              </w:rPr>
              <w:t>一级指标</w:t>
            </w:r>
          </w:p>
        </w:tc>
        <w:tc>
          <w:tcPr>
            <w:tcW w:w="212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eastAsia" w:ascii="仿宋_GB2312" w:eastAsia="仿宋_GB2312"/>
                <w:b/>
                <w:bCs/>
                <w:color w:val="000000"/>
                <w:kern w:val="2"/>
                <w:sz w:val="24"/>
                <w:szCs w:val="24"/>
                <w:lang w:val="en-US" w:eastAsia="zh-CN"/>
              </w:rPr>
            </w:pPr>
            <w:r>
              <w:rPr>
                <w:rFonts w:hint="eastAsia" w:ascii="仿宋_GB2312" w:eastAsia="仿宋_GB2312"/>
                <w:b/>
                <w:bCs/>
                <w:color w:val="000000"/>
                <w:kern w:val="2"/>
                <w:sz w:val="24"/>
                <w:szCs w:val="24"/>
                <w:lang w:val="en-US" w:eastAsia="zh-CN"/>
              </w:rPr>
              <w:t>指标分值</w:t>
            </w:r>
          </w:p>
        </w:tc>
        <w:tc>
          <w:tcPr>
            <w:tcW w:w="21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eastAsia" w:ascii="仿宋_GB2312" w:eastAsia="仿宋_GB2312"/>
                <w:b/>
                <w:bCs/>
                <w:color w:val="000000"/>
                <w:kern w:val="2"/>
                <w:sz w:val="24"/>
                <w:szCs w:val="24"/>
                <w:lang w:val="en-US" w:eastAsia="zh-CN"/>
              </w:rPr>
            </w:pPr>
            <w:r>
              <w:rPr>
                <w:rFonts w:hint="eastAsia" w:ascii="仿宋_GB2312" w:eastAsia="仿宋_GB2312"/>
                <w:b/>
                <w:bCs/>
                <w:color w:val="000000"/>
                <w:kern w:val="2"/>
                <w:sz w:val="24"/>
                <w:szCs w:val="24"/>
                <w:lang w:val="en-US" w:eastAsia="zh-CN"/>
              </w:rPr>
              <w:t>评价得分</w:t>
            </w:r>
          </w:p>
        </w:tc>
        <w:tc>
          <w:tcPr>
            <w:tcW w:w="213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eastAsia" w:ascii="仿宋_GB2312" w:eastAsia="仿宋_GB2312"/>
                <w:b/>
                <w:bCs/>
                <w:color w:val="000000"/>
                <w:kern w:val="2"/>
                <w:sz w:val="24"/>
                <w:szCs w:val="24"/>
                <w:lang w:val="en-US" w:eastAsia="zh-CN"/>
              </w:rPr>
            </w:pPr>
            <w:r>
              <w:rPr>
                <w:rFonts w:hint="eastAsia" w:ascii="仿宋_GB2312" w:eastAsia="仿宋_GB2312"/>
                <w:b/>
                <w:bCs/>
                <w:color w:val="000000"/>
                <w:kern w:val="2"/>
                <w:sz w:val="24"/>
                <w:szCs w:val="24"/>
                <w:lang w:val="en-US" w:eastAsia="zh-CN"/>
              </w:rPr>
              <w:t>得分率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eastAsia"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决策</w:t>
            </w:r>
          </w:p>
        </w:tc>
        <w:tc>
          <w:tcPr>
            <w:tcW w:w="212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eastAsia"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10</w:t>
            </w:r>
          </w:p>
        </w:tc>
        <w:tc>
          <w:tcPr>
            <w:tcW w:w="21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default"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7</w:t>
            </w:r>
          </w:p>
        </w:tc>
        <w:tc>
          <w:tcPr>
            <w:tcW w:w="213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default"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eastAsia"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过程</w:t>
            </w:r>
          </w:p>
        </w:tc>
        <w:tc>
          <w:tcPr>
            <w:tcW w:w="212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default"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46</w:t>
            </w:r>
          </w:p>
        </w:tc>
        <w:tc>
          <w:tcPr>
            <w:tcW w:w="21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default"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40.85</w:t>
            </w:r>
          </w:p>
        </w:tc>
        <w:tc>
          <w:tcPr>
            <w:tcW w:w="213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default"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88.80%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eastAsia"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产出</w:t>
            </w:r>
          </w:p>
        </w:tc>
        <w:tc>
          <w:tcPr>
            <w:tcW w:w="212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default"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24</w:t>
            </w:r>
          </w:p>
        </w:tc>
        <w:tc>
          <w:tcPr>
            <w:tcW w:w="21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default"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24</w:t>
            </w:r>
          </w:p>
        </w:tc>
        <w:tc>
          <w:tcPr>
            <w:tcW w:w="213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default"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eastAsia"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效益</w:t>
            </w:r>
          </w:p>
        </w:tc>
        <w:tc>
          <w:tcPr>
            <w:tcW w:w="212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eastAsia"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20</w:t>
            </w:r>
          </w:p>
        </w:tc>
        <w:tc>
          <w:tcPr>
            <w:tcW w:w="21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default"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20</w:t>
            </w:r>
          </w:p>
        </w:tc>
        <w:tc>
          <w:tcPr>
            <w:tcW w:w="213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default"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eastAsia"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合计</w:t>
            </w:r>
          </w:p>
        </w:tc>
        <w:tc>
          <w:tcPr>
            <w:tcW w:w="212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eastAsia"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100</w:t>
            </w:r>
          </w:p>
        </w:tc>
        <w:tc>
          <w:tcPr>
            <w:tcW w:w="21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default"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91.85</w:t>
            </w:r>
          </w:p>
        </w:tc>
        <w:tc>
          <w:tcPr>
            <w:tcW w:w="213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default"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91.85%</w:t>
            </w:r>
          </w:p>
        </w:tc>
      </w:tr>
    </w:tbl>
    <w:p>
      <w:pPr>
        <w:spacing w:line="360" w:lineRule="auto"/>
        <w:ind w:firstLine="640" w:firstLineChars="200"/>
        <w:jc w:val="both"/>
        <w:textAlignment w:val="baseline"/>
        <w:rPr>
          <w:rFonts w:hint="eastAsia" w:ascii="仿宋_GB2312" w:hAnsi="Times New Roman" w:eastAsia="仿宋_GB2312" w:cs="Times New Roman"/>
          <w:kern w:val="0"/>
          <w:sz w:val="32"/>
          <w:szCs w:val="32"/>
          <w:highlight w:val="none"/>
          <w:lang w:val="en-US" w:eastAsia="zh-CN" w:bidi="ar-SA"/>
        </w:rPr>
      </w:pPr>
      <w:r>
        <w:rPr>
          <w:rFonts w:hint="eastAsia" w:ascii="仿宋_GB2312" w:hAnsi="仿宋_GB2312" w:eastAsia="仿宋_GB2312" w:cs="仿宋_GB2312"/>
          <w:sz w:val="32"/>
          <w:szCs w:val="32"/>
          <w:highlight w:val="none"/>
          <w:lang w:val="en-US" w:eastAsia="zh-CN"/>
        </w:rPr>
        <w:t>3.</w:t>
      </w:r>
      <w:r>
        <w:rPr>
          <w:rFonts w:hint="eastAsia" w:ascii="仿宋_GB2312" w:hAnsi="Times New Roman" w:eastAsia="仿宋_GB2312" w:cs="Times New Roman"/>
          <w:kern w:val="0"/>
          <w:sz w:val="32"/>
          <w:szCs w:val="32"/>
          <w:highlight w:val="none"/>
          <w:lang w:val="en-US" w:eastAsia="zh-CN" w:bidi="ar-SA"/>
        </w:rPr>
        <w:t>宁安市江南朝鲜族满族乡人民政府整体支出绩效评价综合评价得分为89.5分。其中，决策6.5分，过程39分，产出24分，效益20分，具体情况见下表。</w:t>
      </w:r>
    </w:p>
    <w:tbl>
      <w:tblPr>
        <w:tblStyle w:val="7"/>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8"/>
        <w:gridCol w:w="2128"/>
        <w:gridCol w:w="2130"/>
        <w:gridCol w:w="2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jc w:val="center"/>
        </w:trPr>
        <w:tc>
          <w:tcPr>
            <w:tcW w:w="8519" w:type="dxa"/>
            <w:gridSpan w:val="4"/>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_GB2312" w:hAnsi="仿宋_GB2312" w:eastAsia="仿宋_GB2312" w:cs="仿宋_GB2312"/>
                <w:b/>
                <w:bCs/>
                <w:kern w:val="2"/>
                <w:sz w:val="24"/>
                <w:szCs w:val="24"/>
                <w:highlight w:val="none"/>
                <w:lang w:val="en-US" w:eastAsia="zh-CN"/>
              </w:rPr>
            </w:pPr>
            <w:r>
              <w:rPr>
                <w:rFonts w:hint="eastAsia" w:ascii="仿宋_GB2312" w:hAnsi="仿宋_GB2312" w:eastAsia="仿宋_GB2312" w:cs="仿宋_GB2312"/>
                <w:b/>
                <w:bCs/>
                <w:kern w:val="2"/>
                <w:sz w:val="24"/>
                <w:szCs w:val="24"/>
                <w:highlight w:val="none"/>
                <w:lang w:val="en-US" w:eastAsia="zh-CN"/>
              </w:rPr>
              <w:t>得分汇总表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jc w:val="center"/>
        </w:trPr>
        <w:tc>
          <w:tcPr>
            <w:tcW w:w="212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_GB2312" w:hAnsi="仿宋_GB2312" w:eastAsia="仿宋_GB2312" w:cs="仿宋_GB2312"/>
                <w:b/>
                <w:bCs/>
                <w:kern w:val="2"/>
                <w:sz w:val="24"/>
                <w:szCs w:val="24"/>
                <w:highlight w:val="none"/>
                <w:lang w:val="en-US" w:eastAsia="zh-CN"/>
              </w:rPr>
            </w:pPr>
            <w:r>
              <w:rPr>
                <w:rFonts w:hint="eastAsia" w:ascii="仿宋_GB2312" w:hAnsi="仿宋_GB2312" w:eastAsia="仿宋_GB2312" w:cs="仿宋_GB2312"/>
                <w:b/>
                <w:bCs/>
                <w:kern w:val="2"/>
                <w:sz w:val="24"/>
                <w:szCs w:val="24"/>
                <w:highlight w:val="none"/>
                <w:lang w:val="en-US" w:eastAsia="zh-CN"/>
              </w:rPr>
              <w:t>一级指标</w:t>
            </w:r>
          </w:p>
        </w:tc>
        <w:tc>
          <w:tcPr>
            <w:tcW w:w="212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_GB2312" w:hAnsi="仿宋_GB2312" w:eastAsia="仿宋_GB2312" w:cs="仿宋_GB2312"/>
                <w:b/>
                <w:bCs/>
                <w:kern w:val="2"/>
                <w:sz w:val="24"/>
                <w:szCs w:val="24"/>
                <w:highlight w:val="none"/>
                <w:lang w:val="en-US" w:eastAsia="zh-CN"/>
              </w:rPr>
            </w:pPr>
            <w:r>
              <w:rPr>
                <w:rFonts w:hint="eastAsia" w:ascii="仿宋_GB2312" w:hAnsi="仿宋_GB2312" w:eastAsia="仿宋_GB2312" w:cs="仿宋_GB2312"/>
                <w:b/>
                <w:bCs/>
                <w:kern w:val="2"/>
                <w:sz w:val="24"/>
                <w:szCs w:val="24"/>
                <w:highlight w:val="none"/>
                <w:lang w:val="en-US" w:eastAsia="zh-CN"/>
              </w:rPr>
              <w:t>指标分值</w:t>
            </w:r>
          </w:p>
        </w:tc>
        <w:tc>
          <w:tcPr>
            <w:tcW w:w="21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_GB2312" w:hAnsi="仿宋_GB2312" w:eastAsia="仿宋_GB2312" w:cs="仿宋_GB2312"/>
                <w:b/>
                <w:bCs/>
                <w:kern w:val="2"/>
                <w:sz w:val="24"/>
                <w:szCs w:val="24"/>
                <w:highlight w:val="none"/>
                <w:lang w:val="en-US" w:eastAsia="zh-CN"/>
              </w:rPr>
            </w:pPr>
            <w:r>
              <w:rPr>
                <w:rFonts w:hint="eastAsia" w:ascii="仿宋_GB2312" w:hAnsi="仿宋_GB2312" w:eastAsia="仿宋_GB2312" w:cs="仿宋_GB2312"/>
                <w:b/>
                <w:bCs/>
                <w:kern w:val="2"/>
                <w:sz w:val="24"/>
                <w:szCs w:val="24"/>
                <w:highlight w:val="none"/>
                <w:lang w:val="en-US" w:eastAsia="zh-CN"/>
              </w:rPr>
              <w:t>评价得分</w:t>
            </w:r>
          </w:p>
        </w:tc>
        <w:tc>
          <w:tcPr>
            <w:tcW w:w="213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_GB2312" w:hAnsi="仿宋_GB2312" w:eastAsia="仿宋_GB2312" w:cs="仿宋_GB2312"/>
                <w:b/>
                <w:bCs/>
                <w:kern w:val="2"/>
                <w:sz w:val="24"/>
                <w:szCs w:val="24"/>
                <w:highlight w:val="none"/>
                <w:lang w:val="en-US" w:eastAsia="zh-CN"/>
              </w:rPr>
            </w:pPr>
            <w:r>
              <w:rPr>
                <w:rFonts w:hint="eastAsia" w:ascii="仿宋_GB2312" w:hAnsi="仿宋_GB2312" w:eastAsia="仿宋_GB2312" w:cs="仿宋_GB2312"/>
                <w:b/>
                <w:bCs/>
                <w:kern w:val="2"/>
                <w:sz w:val="24"/>
                <w:szCs w:val="24"/>
                <w:highlight w:val="none"/>
                <w:lang w:val="en-US" w:eastAsia="zh-CN"/>
              </w:rPr>
              <w:t>得分率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_GB2312" w:hAnsi="仿宋_GB2312" w:eastAsia="仿宋_GB2312" w:cs="仿宋_GB2312"/>
                <w:b w:val="0"/>
                <w:bCs w:val="0"/>
                <w:kern w:val="2"/>
                <w:sz w:val="24"/>
                <w:szCs w:val="24"/>
                <w:highlight w:val="none"/>
                <w:lang w:val="en-US" w:eastAsia="zh-CN"/>
              </w:rPr>
            </w:pPr>
            <w:r>
              <w:rPr>
                <w:rFonts w:hint="eastAsia" w:ascii="仿宋_GB2312" w:hAnsi="仿宋_GB2312" w:eastAsia="仿宋_GB2312" w:cs="仿宋_GB2312"/>
                <w:b w:val="0"/>
                <w:bCs w:val="0"/>
                <w:kern w:val="2"/>
                <w:sz w:val="24"/>
                <w:szCs w:val="24"/>
                <w:highlight w:val="none"/>
                <w:lang w:val="en-US" w:eastAsia="zh-CN"/>
              </w:rPr>
              <w:t>决策</w:t>
            </w:r>
          </w:p>
        </w:tc>
        <w:tc>
          <w:tcPr>
            <w:tcW w:w="2128" w:type="dxa"/>
            <w:tcBorders>
              <w:lef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_GB2312" w:hAnsi="仿宋_GB2312" w:eastAsia="仿宋_GB2312" w:cs="仿宋_GB2312"/>
                <w:b w:val="0"/>
                <w:bCs w:val="0"/>
                <w:kern w:val="2"/>
                <w:sz w:val="24"/>
                <w:szCs w:val="24"/>
                <w:highlight w:val="none"/>
                <w:lang w:val="en-US" w:eastAsia="zh-CN"/>
              </w:rPr>
            </w:pPr>
            <w:r>
              <w:rPr>
                <w:rFonts w:hint="eastAsia" w:ascii="仿宋_GB2312" w:hAnsi="仿宋_GB2312" w:eastAsia="仿宋_GB2312" w:cs="仿宋_GB2312"/>
                <w:b w:val="0"/>
                <w:bCs w:val="0"/>
                <w:kern w:val="2"/>
                <w:sz w:val="24"/>
                <w:szCs w:val="24"/>
                <w:highlight w:val="none"/>
                <w:lang w:val="en-US" w:eastAsia="zh-CN"/>
              </w:rPr>
              <w:t>10</w:t>
            </w:r>
          </w:p>
        </w:tc>
        <w:tc>
          <w:tcPr>
            <w:tcW w:w="2130" w:type="dxa"/>
            <w:tcBorders>
              <w:lef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ascii="仿宋_GB2312" w:hAnsi="仿宋_GB2312" w:eastAsia="仿宋_GB2312" w:cs="仿宋_GB2312"/>
                <w:b w:val="0"/>
                <w:bCs w:val="0"/>
                <w:kern w:val="2"/>
                <w:sz w:val="24"/>
                <w:szCs w:val="24"/>
                <w:highlight w:val="none"/>
                <w:lang w:val="en-US" w:eastAsia="zh-CN"/>
              </w:rPr>
            </w:pPr>
            <w:r>
              <w:rPr>
                <w:rFonts w:hint="eastAsia" w:ascii="仿宋_GB2312" w:hAnsi="仿宋_GB2312" w:eastAsia="仿宋_GB2312" w:cs="仿宋_GB2312"/>
                <w:b w:val="0"/>
                <w:bCs w:val="0"/>
                <w:kern w:val="2"/>
                <w:sz w:val="24"/>
                <w:szCs w:val="24"/>
                <w:highlight w:val="none"/>
                <w:lang w:val="en-US" w:eastAsia="zh-CN"/>
              </w:rPr>
              <w:t>6.5</w:t>
            </w:r>
          </w:p>
        </w:tc>
        <w:tc>
          <w:tcPr>
            <w:tcW w:w="2133" w:type="dxa"/>
            <w:tcBorders>
              <w:lef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ascii="仿宋_GB2312" w:hAnsi="仿宋_GB2312" w:eastAsia="仿宋_GB2312" w:cs="仿宋_GB2312"/>
                <w:b w:val="0"/>
                <w:bCs w:val="0"/>
                <w:kern w:val="2"/>
                <w:sz w:val="24"/>
                <w:szCs w:val="24"/>
                <w:highlight w:val="none"/>
                <w:lang w:val="en-US" w:eastAsia="zh-CN"/>
              </w:rPr>
            </w:pPr>
            <w:r>
              <w:rPr>
                <w:rFonts w:hint="eastAsia" w:ascii="仿宋_GB2312" w:hAnsi="仿宋_GB2312" w:eastAsia="仿宋_GB2312" w:cs="仿宋_GB2312"/>
                <w:b w:val="0"/>
                <w:bCs w:val="0"/>
                <w:kern w:val="2"/>
                <w:sz w:val="24"/>
                <w:szCs w:val="24"/>
                <w:highlight w:val="none"/>
                <w:lang w:val="en-US" w:eastAsia="zh-CN"/>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_GB2312" w:hAnsi="仿宋_GB2312" w:eastAsia="仿宋_GB2312" w:cs="仿宋_GB2312"/>
                <w:b w:val="0"/>
                <w:bCs w:val="0"/>
                <w:kern w:val="2"/>
                <w:sz w:val="24"/>
                <w:szCs w:val="24"/>
                <w:highlight w:val="none"/>
                <w:lang w:val="en-US" w:eastAsia="zh-CN"/>
              </w:rPr>
            </w:pPr>
            <w:r>
              <w:rPr>
                <w:rFonts w:hint="eastAsia" w:ascii="仿宋_GB2312" w:hAnsi="仿宋_GB2312" w:eastAsia="仿宋_GB2312" w:cs="仿宋_GB2312"/>
                <w:b w:val="0"/>
                <w:bCs w:val="0"/>
                <w:kern w:val="2"/>
                <w:sz w:val="24"/>
                <w:szCs w:val="24"/>
                <w:highlight w:val="none"/>
                <w:lang w:val="en-US" w:eastAsia="zh-CN"/>
              </w:rPr>
              <w:t>过程</w:t>
            </w:r>
          </w:p>
        </w:tc>
        <w:tc>
          <w:tcPr>
            <w:tcW w:w="2128" w:type="dxa"/>
            <w:tcBorders>
              <w:lef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ascii="仿宋_GB2312" w:hAnsi="仿宋_GB2312" w:eastAsia="仿宋_GB2312" w:cs="仿宋_GB2312"/>
                <w:b w:val="0"/>
                <w:bCs w:val="0"/>
                <w:kern w:val="2"/>
                <w:sz w:val="24"/>
                <w:szCs w:val="24"/>
                <w:highlight w:val="none"/>
                <w:lang w:val="en-US" w:eastAsia="zh-CN"/>
              </w:rPr>
            </w:pPr>
            <w:r>
              <w:rPr>
                <w:rFonts w:hint="eastAsia" w:ascii="仿宋_GB2312" w:hAnsi="仿宋_GB2312" w:eastAsia="仿宋_GB2312" w:cs="仿宋_GB2312"/>
                <w:b w:val="0"/>
                <w:bCs w:val="0"/>
                <w:kern w:val="2"/>
                <w:sz w:val="24"/>
                <w:szCs w:val="24"/>
                <w:highlight w:val="none"/>
                <w:lang w:val="en-US" w:eastAsia="zh-CN"/>
              </w:rPr>
              <w:t>46</w:t>
            </w:r>
          </w:p>
        </w:tc>
        <w:tc>
          <w:tcPr>
            <w:tcW w:w="2130" w:type="dxa"/>
            <w:tcBorders>
              <w:lef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仿宋_GB2312" w:hAnsi="仿宋_GB2312" w:eastAsia="仿宋_GB2312" w:cs="仿宋_GB2312"/>
                <w:b w:val="0"/>
                <w:bCs w:val="0"/>
                <w:kern w:val="2"/>
                <w:sz w:val="24"/>
                <w:szCs w:val="24"/>
                <w:highlight w:val="none"/>
                <w:lang w:val="en-US" w:eastAsia="zh-CN"/>
              </w:rPr>
            </w:pPr>
            <w:r>
              <w:rPr>
                <w:rFonts w:hint="eastAsia" w:ascii="仿宋_GB2312" w:hAnsi="仿宋_GB2312" w:eastAsia="仿宋_GB2312" w:cs="仿宋_GB2312"/>
                <w:b w:val="0"/>
                <w:bCs w:val="0"/>
                <w:kern w:val="2"/>
                <w:sz w:val="24"/>
                <w:szCs w:val="24"/>
                <w:highlight w:val="none"/>
                <w:lang w:val="en-US" w:eastAsia="zh-CN"/>
              </w:rPr>
              <w:t>39</w:t>
            </w:r>
          </w:p>
        </w:tc>
        <w:tc>
          <w:tcPr>
            <w:tcW w:w="2133" w:type="dxa"/>
            <w:tcBorders>
              <w:lef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ascii="仿宋_GB2312" w:hAnsi="仿宋_GB2312" w:eastAsia="仿宋_GB2312" w:cs="仿宋_GB2312"/>
                <w:b w:val="0"/>
                <w:bCs w:val="0"/>
                <w:kern w:val="2"/>
                <w:sz w:val="24"/>
                <w:szCs w:val="24"/>
                <w:highlight w:val="none"/>
                <w:lang w:val="en-US" w:eastAsia="zh-CN"/>
              </w:rPr>
            </w:pPr>
            <w:r>
              <w:rPr>
                <w:rFonts w:hint="eastAsia" w:ascii="仿宋_GB2312" w:hAnsi="仿宋_GB2312" w:eastAsia="仿宋_GB2312" w:cs="仿宋_GB2312"/>
                <w:b w:val="0"/>
                <w:bCs w:val="0"/>
                <w:kern w:val="2"/>
                <w:sz w:val="24"/>
                <w:szCs w:val="24"/>
                <w:highlight w:val="none"/>
                <w:lang w:val="en-US" w:eastAsia="zh-CN"/>
              </w:rPr>
              <w:t>84.78%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_GB2312" w:hAnsi="仿宋_GB2312" w:eastAsia="仿宋_GB2312" w:cs="仿宋_GB2312"/>
                <w:b w:val="0"/>
                <w:bCs w:val="0"/>
                <w:kern w:val="2"/>
                <w:sz w:val="24"/>
                <w:szCs w:val="24"/>
                <w:highlight w:val="none"/>
                <w:lang w:val="en-US" w:eastAsia="zh-CN"/>
              </w:rPr>
            </w:pPr>
            <w:r>
              <w:rPr>
                <w:rFonts w:hint="eastAsia" w:ascii="仿宋_GB2312" w:hAnsi="仿宋_GB2312" w:eastAsia="仿宋_GB2312" w:cs="仿宋_GB2312"/>
                <w:b w:val="0"/>
                <w:bCs w:val="0"/>
                <w:kern w:val="2"/>
                <w:sz w:val="24"/>
                <w:szCs w:val="24"/>
                <w:highlight w:val="none"/>
                <w:lang w:val="en-US" w:eastAsia="zh-CN"/>
              </w:rPr>
              <w:t>产出</w:t>
            </w:r>
          </w:p>
        </w:tc>
        <w:tc>
          <w:tcPr>
            <w:tcW w:w="2128" w:type="dxa"/>
            <w:tcBorders>
              <w:lef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ascii="仿宋_GB2312" w:hAnsi="仿宋_GB2312" w:eastAsia="仿宋_GB2312" w:cs="仿宋_GB2312"/>
                <w:b w:val="0"/>
                <w:bCs w:val="0"/>
                <w:kern w:val="2"/>
                <w:sz w:val="24"/>
                <w:szCs w:val="24"/>
                <w:highlight w:val="none"/>
                <w:lang w:val="en-US" w:eastAsia="zh-CN"/>
              </w:rPr>
            </w:pPr>
            <w:r>
              <w:rPr>
                <w:rFonts w:hint="eastAsia" w:ascii="仿宋_GB2312" w:hAnsi="仿宋_GB2312" w:eastAsia="仿宋_GB2312" w:cs="仿宋_GB2312"/>
                <w:b w:val="0"/>
                <w:bCs w:val="0"/>
                <w:kern w:val="2"/>
                <w:sz w:val="24"/>
                <w:szCs w:val="24"/>
                <w:highlight w:val="none"/>
                <w:lang w:val="en-US" w:eastAsia="zh-CN"/>
              </w:rPr>
              <w:t>24</w:t>
            </w:r>
          </w:p>
        </w:tc>
        <w:tc>
          <w:tcPr>
            <w:tcW w:w="2130" w:type="dxa"/>
            <w:tcBorders>
              <w:lef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ascii="仿宋_GB2312" w:hAnsi="仿宋_GB2312" w:eastAsia="仿宋_GB2312" w:cs="仿宋_GB2312"/>
                <w:b w:val="0"/>
                <w:bCs w:val="0"/>
                <w:kern w:val="2"/>
                <w:sz w:val="24"/>
                <w:szCs w:val="24"/>
                <w:highlight w:val="none"/>
                <w:lang w:val="en-US" w:eastAsia="zh-CN"/>
              </w:rPr>
            </w:pPr>
            <w:r>
              <w:rPr>
                <w:rFonts w:hint="eastAsia" w:ascii="仿宋_GB2312" w:hAnsi="仿宋_GB2312" w:eastAsia="仿宋_GB2312" w:cs="仿宋_GB2312"/>
                <w:b w:val="0"/>
                <w:bCs w:val="0"/>
                <w:kern w:val="2"/>
                <w:sz w:val="24"/>
                <w:szCs w:val="24"/>
                <w:highlight w:val="none"/>
                <w:lang w:val="en-US" w:eastAsia="zh-CN"/>
              </w:rPr>
              <w:t>24</w:t>
            </w:r>
          </w:p>
        </w:tc>
        <w:tc>
          <w:tcPr>
            <w:tcW w:w="2133" w:type="dxa"/>
            <w:tcBorders>
              <w:lef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ascii="仿宋_GB2312" w:hAnsi="仿宋_GB2312" w:eastAsia="仿宋_GB2312" w:cs="仿宋_GB2312"/>
                <w:b w:val="0"/>
                <w:bCs w:val="0"/>
                <w:kern w:val="2"/>
                <w:sz w:val="24"/>
                <w:szCs w:val="24"/>
                <w:highlight w:val="none"/>
                <w:lang w:val="en-US" w:eastAsia="zh-CN"/>
              </w:rPr>
            </w:pPr>
            <w:r>
              <w:rPr>
                <w:rFonts w:hint="eastAsia" w:ascii="仿宋_GB2312" w:hAnsi="仿宋_GB2312" w:eastAsia="仿宋_GB2312" w:cs="仿宋_GB2312"/>
                <w:b w:val="0"/>
                <w:bCs w:val="0"/>
                <w:kern w:val="2"/>
                <w:sz w:val="24"/>
                <w:szCs w:val="24"/>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_GB2312" w:hAnsi="仿宋_GB2312" w:eastAsia="仿宋_GB2312" w:cs="仿宋_GB2312"/>
                <w:b w:val="0"/>
                <w:bCs w:val="0"/>
                <w:kern w:val="2"/>
                <w:sz w:val="24"/>
                <w:szCs w:val="24"/>
                <w:highlight w:val="none"/>
                <w:lang w:val="en-US" w:eastAsia="zh-CN"/>
              </w:rPr>
            </w:pPr>
            <w:r>
              <w:rPr>
                <w:rFonts w:hint="eastAsia" w:ascii="仿宋_GB2312" w:hAnsi="仿宋_GB2312" w:eastAsia="仿宋_GB2312" w:cs="仿宋_GB2312"/>
                <w:b w:val="0"/>
                <w:bCs w:val="0"/>
                <w:kern w:val="2"/>
                <w:sz w:val="24"/>
                <w:szCs w:val="24"/>
                <w:highlight w:val="none"/>
                <w:lang w:val="en-US" w:eastAsia="zh-CN"/>
              </w:rPr>
              <w:t>效益</w:t>
            </w:r>
          </w:p>
        </w:tc>
        <w:tc>
          <w:tcPr>
            <w:tcW w:w="2128" w:type="dxa"/>
            <w:tcBorders>
              <w:lef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_GB2312" w:hAnsi="仿宋_GB2312" w:eastAsia="仿宋_GB2312" w:cs="仿宋_GB2312"/>
                <w:b w:val="0"/>
                <w:bCs w:val="0"/>
                <w:kern w:val="2"/>
                <w:sz w:val="24"/>
                <w:szCs w:val="24"/>
                <w:highlight w:val="none"/>
                <w:lang w:val="en-US" w:eastAsia="zh-CN"/>
              </w:rPr>
            </w:pPr>
            <w:r>
              <w:rPr>
                <w:rFonts w:hint="eastAsia" w:ascii="仿宋_GB2312" w:hAnsi="仿宋_GB2312" w:eastAsia="仿宋_GB2312" w:cs="仿宋_GB2312"/>
                <w:b w:val="0"/>
                <w:bCs w:val="0"/>
                <w:kern w:val="2"/>
                <w:sz w:val="24"/>
                <w:szCs w:val="24"/>
                <w:highlight w:val="none"/>
                <w:lang w:val="en-US" w:eastAsia="zh-CN"/>
              </w:rPr>
              <w:t>20</w:t>
            </w:r>
          </w:p>
        </w:tc>
        <w:tc>
          <w:tcPr>
            <w:tcW w:w="2130" w:type="dxa"/>
            <w:tcBorders>
              <w:lef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ascii="仿宋_GB2312" w:hAnsi="仿宋_GB2312" w:eastAsia="仿宋_GB2312" w:cs="仿宋_GB2312"/>
                <w:b w:val="0"/>
                <w:bCs w:val="0"/>
                <w:kern w:val="2"/>
                <w:sz w:val="24"/>
                <w:szCs w:val="24"/>
                <w:highlight w:val="none"/>
                <w:lang w:val="en-US" w:eastAsia="zh-CN"/>
              </w:rPr>
            </w:pPr>
            <w:r>
              <w:rPr>
                <w:rFonts w:hint="eastAsia" w:ascii="仿宋_GB2312" w:hAnsi="仿宋_GB2312" w:eastAsia="仿宋_GB2312" w:cs="仿宋_GB2312"/>
                <w:b w:val="0"/>
                <w:bCs w:val="0"/>
                <w:kern w:val="2"/>
                <w:sz w:val="24"/>
                <w:szCs w:val="24"/>
                <w:highlight w:val="none"/>
                <w:lang w:val="en-US" w:eastAsia="zh-CN"/>
              </w:rPr>
              <w:t>20</w:t>
            </w:r>
          </w:p>
        </w:tc>
        <w:tc>
          <w:tcPr>
            <w:tcW w:w="2133" w:type="dxa"/>
            <w:tcBorders>
              <w:lef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ascii="仿宋_GB2312" w:hAnsi="仿宋_GB2312" w:eastAsia="仿宋_GB2312" w:cs="仿宋_GB2312"/>
                <w:b w:val="0"/>
                <w:bCs w:val="0"/>
                <w:kern w:val="2"/>
                <w:sz w:val="24"/>
                <w:szCs w:val="24"/>
                <w:highlight w:val="none"/>
                <w:lang w:val="en-US" w:eastAsia="zh-CN"/>
              </w:rPr>
            </w:pPr>
            <w:r>
              <w:rPr>
                <w:rFonts w:hint="eastAsia" w:ascii="仿宋_GB2312" w:hAnsi="仿宋_GB2312" w:eastAsia="仿宋_GB2312" w:cs="仿宋_GB2312"/>
                <w:b w:val="0"/>
                <w:bCs w:val="0"/>
                <w:kern w:val="2"/>
                <w:sz w:val="24"/>
                <w:szCs w:val="24"/>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_GB2312" w:hAnsi="仿宋_GB2312" w:eastAsia="仿宋_GB2312" w:cs="仿宋_GB2312"/>
                <w:b w:val="0"/>
                <w:bCs w:val="0"/>
                <w:kern w:val="2"/>
                <w:sz w:val="24"/>
                <w:szCs w:val="24"/>
                <w:highlight w:val="none"/>
                <w:lang w:val="en-US" w:eastAsia="zh-CN"/>
              </w:rPr>
            </w:pPr>
            <w:r>
              <w:rPr>
                <w:rFonts w:hint="eastAsia" w:ascii="仿宋_GB2312" w:hAnsi="仿宋_GB2312" w:eastAsia="仿宋_GB2312" w:cs="仿宋_GB2312"/>
                <w:b w:val="0"/>
                <w:bCs w:val="0"/>
                <w:kern w:val="2"/>
                <w:sz w:val="24"/>
                <w:szCs w:val="24"/>
                <w:highlight w:val="none"/>
                <w:lang w:val="en-US" w:eastAsia="zh-CN"/>
              </w:rPr>
              <w:t>合计</w:t>
            </w:r>
          </w:p>
        </w:tc>
        <w:tc>
          <w:tcPr>
            <w:tcW w:w="2128" w:type="dxa"/>
            <w:tcBorders>
              <w:lef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_GB2312" w:hAnsi="仿宋_GB2312" w:eastAsia="仿宋_GB2312" w:cs="仿宋_GB2312"/>
                <w:b w:val="0"/>
                <w:bCs w:val="0"/>
                <w:kern w:val="2"/>
                <w:sz w:val="24"/>
                <w:szCs w:val="24"/>
                <w:highlight w:val="none"/>
                <w:lang w:val="en-US" w:eastAsia="zh-CN"/>
              </w:rPr>
            </w:pPr>
            <w:r>
              <w:rPr>
                <w:rFonts w:hint="eastAsia" w:ascii="仿宋_GB2312" w:hAnsi="仿宋_GB2312" w:eastAsia="仿宋_GB2312" w:cs="仿宋_GB2312"/>
                <w:b w:val="0"/>
                <w:bCs w:val="0"/>
                <w:kern w:val="2"/>
                <w:sz w:val="24"/>
                <w:szCs w:val="24"/>
                <w:highlight w:val="none"/>
                <w:lang w:val="en-US" w:eastAsia="zh-CN"/>
              </w:rPr>
              <w:t>100</w:t>
            </w:r>
          </w:p>
        </w:tc>
        <w:tc>
          <w:tcPr>
            <w:tcW w:w="2130" w:type="dxa"/>
            <w:tcBorders>
              <w:lef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仿宋_GB2312" w:hAnsi="仿宋_GB2312" w:eastAsia="仿宋_GB2312" w:cs="仿宋_GB2312"/>
                <w:b w:val="0"/>
                <w:bCs w:val="0"/>
                <w:kern w:val="2"/>
                <w:sz w:val="24"/>
                <w:szCs w:val="24"/>
                <w:highlight w:val="none"/>
                <w:lang w:val="en-US" w:eastAsia="zh-CN"/>
              </w:rPr>
            </w:pPr>
            <w:r>
              <w:rPr>
                <w:rFonts w:hint="eastAsia" w:ascii="仿宋_GB2312" w:hAnsi="仿宋_GB2312" w:eastAsia="仿宋_GB2312" w:cs="仿宋_GB2312"/>
                <w:b w:val="0"/>
                <w:bCs w:val="0"/>
                <w:kern w:val="2"/>
                <w:sz w:val="24"/>
                <w:szCs w:val="24"/>
                <w:highlight w:val="none"/>
                <w:lang w:val="en-US" w:eastAsia="zh-CN"/>
              </w:rPr>
              <w:t>89.5</w:t>
            </w:r>
          </w:p>
        </w:tc>
        <w:tc>
          <w:tcPr>
            <w:tcW w:w="2133" w:type="dxa"/>
            <w:tcBorders>
              <w:lef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ascii="仿宋_GB2312" w:hAnsi="仿宋_GB2312" w:eastAsia="仿宋_GB2312" w:cs="仿宋_GB2312"/>
                <w:b w:val="0"/>
                <w:bCs w:val="0"/>
                <w:kern w:val="2"/>
                <w:sz w:val="24"/>
                <w:szCs w:val="24"/>
                <w:highlight w:val="none"/>
                <w:lang w:val="en-US" w:eastAsia="zh-CN"/>
              </w:rPr>
            </w:pPr>
            <w:r>
              <w:rPr>
                <w:rFonts w:hint="eastAsia" w:ascii="仿宋_GB2312" w:hAnsi="仿宋_GB2312" w:eastAsia="仿宋_GB2312" w:cs="仿宋_GB2312"/>
                <w:b w:val="0"/>
                <w:bCs w:val="0"/>
                <w:kern w:val="2"/>
                <w:sz w:val="24"/>
                <w:szCs w:val="24"/>
                <w:highlight w:val="none"/>
                <w:lang w:val="en-US" w:eastAsia="zh-CN"/>
              </w:rPr>
              <w:t>89.5%</w:t>
            </w:r>
          </w:p>
        </w:tc>
      </w:tr>
    </w:tbl>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color w:val="000000"/>
          <w:sz w:val="32"/>
          <w:szCs w:val="32"/>
          <w:highlight w:val="yellow"/>
          <w:lang w:val="en-US" w:eastAsia="zh-CN"/>
        </w:rPr>
      </w:pPr>
      <w:r>
        <w:rPr>
          <w:rFonts w:hint="eastAsia" w:ascii="仿宋_GB2312" w:hAnsi="仿宋_GB2312" w:eastAsia="仿宋_GB2312" w:cs="仿宋_GB2312"/>
          <w:color w:val="000000"/>
          <w:sz w:val="32"/>
          <w:szCs w:val="32"/>
          <w:highlight w:val="none"/>
          <w:lang w:val="en-US" w:eastAsia="zh-CN"/>
        </w:rPr>
        <w:t>4.宁安市兰岗镇人民政府部门整体支出绩效评价综合评价得分为88.5分。其中，决策7分，过程37.5分，产出24分，效益20分，具体情况见下表。</w:t>
      </w:r>
    </w:p>
    <w:tbl>
      <w:tblPr>
        <w:tblStyle w:val="8"/>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8"/>
        <w:gridCol w:w="2128"/>
        <w:gridCol w:w="2130"/>
        <w:gridCol w:w="2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9" w:type="dxa"/>
            <w:gridSpan w:val="4"/>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default" w:ascii="仿宋_GB2312" w:eastAsia="仿宋_GB2312"/>
                <w:b/>
                <w:bCs/>
                <w:color w:val="000000"/>
                <w:kern w:val="2"/>
                <w:sz w:val="24"/>
                <w:szCs w:val="24"/>
                <w:lang w:val="en-US" w:eastAsia="zh-CN"/>
              </w:rPr>
            </w:pPr>
            <w:r>
              <w:rPr>
                <w:rFonts w:hint="eastAsia" w:ascii="仿宋_GB2312" w:eastAsia="仿宋_GB2312"/>
                <w:b/>
                <w:bCs/>
                <w:color w:val="000000"/>
                <w:kern w:val="2"/>
                <w:sz w:val="24"/>
                <w:szCs w:val="24"/>
                <w:lang w:val="en-US" w:eastAsia="zh-CN"/>
              </w:rPr>
              <w:t>得分汇总表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eastAsia" w:ascii="仿宋_GB2312" w:eastAsia="仿宋_GB2312"/>
                <w:b/>
                <w:bCs/>
                <w:color w:val="000000"/>
                <w:kern w:val="2"/>
                <w:sz w:val="24"/>
                <w:szCs w:val="24"/>
                <w:lang w:val="en-US" w:eastAsia="zh-CN"/>
              </w:rPr>
            </w:pPr>
            <w:r>
              <w:rPr>
                <w:rFonts w:hint="eastAsia" w:ascii="仿宋_GB2312" w:eastAsia="仿宋_GB2312"/>
                <w:b/>
                <w:bCs/>
                <w:color w:val="000000"/>
                <w:kern w:val="2"/>
                <w:sz w:val="24"/>
                <w:szCs w:val="24"/>
                <w:lang w:val="en-US" w:eastAsia="zh-CN"/>
              </w:rPr>
              <w:t>一级指标</w:t>
            </w:r>
          </w:p>
        </w:tc>
        <w:tc>
          <w:tcPr>
            <w:tcW w:w="212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eastAsia" w:ascii="仿宋_GB2312" w:eastAsia="仿宋_GB2312"/>
                <w:b/>
                <w:bCs/>
                <w:color w:val="000000"/>
                <w:kern w:val="2"/>
                <w:sz w:val="24"/>
                <w:szCs w:val="24"/>
                <w:lang w:val="en-US" w:eastAsia="zh-CN"/>
              </w:rPr>
            </w:pPr>
            <w:r>
              <w:rPr>
                <w:rFonts w:hint="eastAsia" w:ascii="仿宋_GB2312" w:eastAsia="仿宋_GB2312"/>
                <w:b/>
                <w:bCs/>
                <w:color w:val="000000"/>
                <w:kern w:val="2"/>
                <w:sz w:val="24"/>
                <w:szCs w:val="24"/>
                <w:lang w:val="en-US" w:eastAsia="zh-CN"/>
              </w:rPr>
              <w:t>指标分值</w:t>
            </w:r>
          </w:p>
        </w:tc>
        <w:tc>
          <w:tcPr>
            <w:tcW w:w="21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eastAsia" w:ascii="仿宋_GB2312" w:eastAsia="仿宋_GB2312"/>
                <w:b/>
                <w:bCs/>
                <w:color w:val="000000"/>
                <w:kern w:val="2"/>
                <w:sz w:val="24"/>
                <w:szCs w:val="24"/>
                <w:lang w:val="en-US" w:eastAsia="zh-CN"/>
              </w:rPr>
            </w:pPr>
            <w:r>
              <w:rPr>
                <w:rFonts w:hint="eastAsia" w:ascii="仿宋_GB2312" w:eastAsia="仿宋_GB2312"/>
                <w:b/>
                <w:bCs/>
                <w:color w:val="000000"/>
                <w:kern w:val="2"/>
                <w:sz w:val="24"/>
                <w:szCs w:val="24"/>
                <w:lang w:val="en-US" w:eastAsia="zh-CN"/>
              </w:rPr>
              <w:t>评价得分</w:t>
            </w:r>
          </w:p>
        </w:tc>
        <w:tc>
          <w:tcPr>
            <w:tcW w:w="213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eastAsia" w:ascii="仿宋_GB2312" w:eastAsia="仿宋_GB2312"/>
                <w:b/>
                <w:bCs/>
                <w:color w:val="000000"/>
                <w:kern w:val="2"/>
                <w:sz w:val="24"/>
                <w:szCs w:val="24"/>
                <w:lang w:val="en-US" w:eastAsia="zh-CN"/>
              </w:rPr>
            </w:pPr>
            <w:r>
              <w:rPr>
                <w:rFonts w:hint="eastAsia" w:ascii="仿宋_GB2312" w:eastAsia="仿宋_GB2312"/>
                <w:b/>
                <w:bCs/>
                <w:color w:val="000000"/>
                <w:kern w:val="2"/>
                <w:sz w:val="24"/>
                <w:szCs w:val="24"/>
                <w:lang w:val="en-US" w:eastAsia="zh-CN"/>
              </w:rPr>
              <w:t>得分率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eastAsia"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决策</w:t>
            </w:r>
          </w:p>
        </w:tc>
        <w:tc>
          <w:tcPr>
            <w:tcW w:w="212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eastAsia"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10</w:t>
            </w:r>
          </w:p>
        </w:tc>
        <w:tc>
          <w:tcPr>
            <w:tcW w:w="21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default"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7</w:t>
            </w:r>
          </w:p>
        </w:tc>
        <w:tc>
          <w:tcPr>
            <w:tcW w:w="213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default"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eastAsia"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过程</w:t>
            </w:r>
          </w:p>
        </w:tc>
        <w:tc>
          <w:tcPr>
            <w:tcW w:w="212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default"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46</w:t>
            </w:r>
          </w:p>
        </w:tc>
        <w:tc>
          <w:tcPr>
            <w:tcW w:w="21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default"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37.5</w:t>
            </w:r>
          </w:p>
        </w:tc>
        <w:tc>
          <w:tcPr>
            <w:tcW w:w="213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default"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81.52%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eastAsia"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产出</w:t>
            </w:r>
          </w:p>
        </w:tc>
        <w:tc>
          <w:tcPr>
            <w:tcW w:w="212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default"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24</w:t>
            </w:r>
          </w:p>
        </w:tc>
        <w:tc>
          <w:tcPr>
            <w:tcW w:w="21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default"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24</w:t>
            </w:r>
          </w:p>
        </w:tc>
        <w:tc>
          <w:tcPr>
            <w:tcW w:w="213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default"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eastAsia"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效益</w:t>
            </w:r>
          </w:p>
        </w:tc>
        <w:tc>
          <w:tcPr>
            <w:tcW w:w="212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eastAsia"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20</w:t>
            </w:r>
          </w:p>
        </w:tc>
        <w:tc>
          <w:tcPr>
            <w:tcW w:w="21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default"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20</w:t>
            </w:r>
          </w:p>
        </w:tc>
        <w:tc>
          <w:tcPr>
            <w:tcW w:w="213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default"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eastAsia"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合计</w:t>
            </w:r>
          </w:p>
        </w:tc>
        <w:tc>
          <w:tcPr>
            <w:tcW w:w="212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eastAsia"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100</w:t>
            </w:r>
          </w:p>
        </w:tc>
        <w:tc>
          <w:tcPr>
            <w:tcW w:w="21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default"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88.5</w:t>
            </w:r>
          </w:p>
        </w:tc>
        <w:tc>
          <w:tcPr>
            <w:tcW w:w="213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default"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88.50%</w:t>
            </w:r>
          </w:p>
        </w:tc>
      </w:tr>
    </w:tbl>
    <w:p>
      <w:pPr>
        <w:spacing w:line="360" w:lineRule="auto"/>
        <w:ind w:firstLine="640" w:firstLineChars="200"/>
        <w:jc w:val="both"/>
        <w:textAlignment w:val="baseline"/>
        <w:rPr>
          <w:rFonts w:hint="eastAsia" w:ascii="仿宋_GB2312" w:hAnsi="Times New Roman" w:eastAsia="仿宋_GB2312" w:cs="Times New Roman"/>
          <w:kern w:val="0"/>
          <w:sz w:val="32"/>
          <w:szCs w:val="32"/>
          <w:highlight w:val="none"/>
          <w:lang w:val="en-US" w:eastAsia="zh-CN" w:bidi="ar-SA"/>
        </w:rPr>
      </w:pPr>
      <w:r>
        <w:rPr>
          <w:rFonts w:hint="eastAsia" w:ascii="仿宋_GB2312" w:hAnsi="仿宋_GB2312" w:eastAsia="仿宋_GB2312" w:cs="仿宋_GB2312"/>
          <w:sz w:val="32"/>
          <w:szCs w:val="32"/>
          <w:highlight w:val="none"/>
          <w:lang w:val="en-US" w:eastAsia="zh-CN"/>
        </w:rPr>
        <w:t>5.</w:t>
      </w:r>
      <w:r>
        <w:rPr>
          <w:rFonts w:hint="eastAsia" w:ascii="仿宋_GB2312" w:hAnsi="Times New Roman" w:eastAsia="仿宋_GB2312" w:cs="Times New Roman"/>
          <w:kern w:val="0"/>
          <w:sz w:val="32"/>
          <w:szCs w:val="32"/>
          <w:highlight w:val="none"/>
          <w:lang w:val="en-US" w:eastAsia="zh-CN" w:bidi="ar-SA"/>
        </w:rPr>
        <w:t>宁安市卫生健康局（本级）整体支出绩效评价综合评价得分为87分。其中，决策6.5分，过程36.5分，产出24分，效益20分，具体情况见下表。</w:t>
      </w:r>
    </w:p>
    <w:tbl>
      <w:tblPr>
        <w:tblStyle w:val="7"/>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8"/>
        <w:gridCol w:w="2128"/>
        <w:gridCol w:w="2130"/>
        <w:gridCol w:w="2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jc w:val="center"/>
        </w:trPr>
        <w:tc>
          <w:tcPr>
            <w:tcW w:w="8519" w:type="dxa"/>
            <w:gridSpan w:val="4"/>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_GB2312" w:hAnsi="仿宋_GB2312" w:eastAsia="仿宋_GB2312" w:cs="仿宋_GB2312"/>
                <w:b/>
                <w:bCs/>
                <w:kern w:val="2"/>
                <w:sz w:val="24"/>
                <w:szCs w:val="24"/>
                <w:highlight w:val="none"/>
                <w:lang w:val="en-US" w:eastAsia="zh-CN"/>
              </w:rPr>
            </w:pPr>
            <w:r>
              <w:rPr>
                <w:rFonts w:hint="eastAsia" w:ascii="仿宋_GB2312" w:hAnsi="仿宋_GB2312" w:eastAsia="仿宋_GB2312" w:cs="仿宋_GB2312"/>
                <w:b/>
                <w:bCs/>
                <w:kern w:val="2"/>
                <w:sz w:val="24"/>
                <w:szCs w:val="24"/>
                <w:highlight w:val="none"/>
                <w:lang w:val="en-US" w:eastAsia="zh-CN"/>
              </w:rPr>
              <w:t>得分汇总表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jc w:val="center"/>
        </w:trPr>
        <w:tc>
          <w:tcPr>
            <w:tcW w:w="212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_GB2312" w:hAnsi="仿宋_GB2312" w:eastAsia="仿宋_GB2312" w:cs="仿宋_GB2312"/>
                <w:b/>
                <w:bCs/>
                <w:kern w:val="2"/>
                <w:sz w:val="24"/>
                <w:szCs w:val="24"/>
                <w:highlight w:val="none"/>
                <w:lang w:val="en-US" w:eastAsia="zh-CN"/>
              </w:rPr>
            </w:pPr>
            <w:r>
              <w:rPr>
                <w:rFonts w:hint="eastAsia" w:ascii="仿宋_GB2312" w:hAnsi="仿宋_GB2312" w:eastAsia="仿宋_GB2312" w:cs="仿宋_GB2312"/>
                <w:b/>
                <w:bCs/>
                <w:kern w:val="2"/>
                <w:sz w:val="24"/>
                <w:szCs w:val="24"/>
                <w:highlight w:val="none"/>
                <w:lang w:val="en-US" w:eastAsia="zh-CN"/>
              </w:rPr>
              <w:t>一级指标</w:t>
            </w:r>
          </w:p>
        </w:tc>
        <w:tc>
          <w:tcPr>
            <w:tcW w:w="212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_GB2312" w:hAnsi="仿宋_GB2312" w:eastAsia="仿宋_GB2312" w:cs="仿宋_GB2312"/>
                <w:b/>
                <w:bCs/>
                <w:kern w:val="2"/>
                <w:sz w:val="24"/>
                <w:szCs w:val="24"/>
                <w:highlight w:val="none"/>
                <w:lang w:val="en-US" w:eastAsia="zh-CN"/>
              </w:rPr>
            </w:pPr>
            <w:r>
              <w:rPr>
                <w:rFonts w:hint="eastAsia" w:ascii="仿宋_GB2312" w:hAnsi="仿宋_GB2312" w:eastAsia="仿宋_GB2312" w:cs="仿宋_GB2312"/>
                <w:b/>
                <w:bCs/>
                <w:kern w:val="2"/>
                <w:sz w:val="24"/>
                <w:szCs w:val="24"/>
                <w:highlight w:val="none"/>
                <w:lang w:val="en-US" w:eastAsia="zh-CN"/>
              </w:rPr>
              <w:t>指标分值</w:t>
            </w:r>
          </w:p>
        </w:tc>
        <w:tc>
          <w:tcPr>
            <w:tcW w:w="21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_GB2312" w:hAnsi="仿宋_GB2312" w:eastAsia="仿宋_GB2312" w:cs="仿宋_GB2312"/>
                <w:b/>
                <w:bCs/>
                <w:kern w:val="2"/>
                <w:sz w:val="24"/>
                <w:szCs w:val="24"/>
                <w:highlight w:val="none"/>
                <w:lang w:val="en-US" w:eastAsia="zh-CN"/>
              </w:rPr>
            </w:pPr>
            <w:r>
              <w:rPr>
                <w:rFonts w:hint="eastAsia" w:ascii="仿宋_GB2312" w:hAnsi="仿宋_GB2312" w:eastAsia="仿宋_GB2312" w:cs="仿宋_GB2312"/>
                <w:b/>
                <w:bCs/>
                <w:kern w:val="2"/>
                <w:sz w:val="24"/>
                <w:szCs w:val="24"/>
                <w:highlight w:val="none"/>
                <w:lang w:val="en-US" w:eastAsia="zh-CN"/>
              </w:rPr>
              <w:t>评价得分</w:t>
            </w:r>
          </w:p>
        </w:tc>
        <w:tc>
          <w:tcPr>
            <w:tcW w:w="213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_GB2312" w:hAnsi="仿宋_GB2312" w:eastAsia="仿宋_GB2312" w:cs="仿宋_GB2312"/>
                <w:b/>
                <w:bCs/>
                <w:kern w:val="2"/>
                <w:sz w:val="24"/>
                <w:szCs w:val="24"/>
                <w:highlight w:val="none"/>
                <w:lang w:val="en-US" w:eastAsia="zh-CN"/>
              </w:rPr>
            </w:pPr>
            <w:r>
              <w:rPr>
                <w:rFonts w:hint="eastAsia" w:ascii="仿宋_GB2312" w:hAnsi="仿宋_GB2312" w:eastAsia="仿宋_GB2312" w:cs="仿宋_GB2312"/>
                <w:b/>
                <w:bCs/>
                <w:kern w:val="2"/>
                <w:sz w:val="24"/>
                <w:szCs w:val="24"/>
                <w:highlight w:val="none"/>
                <w:lang w:val="en-US" w:eastAsia="zh-CN"/>
              </w:rPr>
              <w:t>得分率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_GB2312" w:hAnsi="仿宋_GB2312" w:eastAsia="仿宋_GB2312" w:cs="仿宋_GB2312"/>
                <w:b w:val="0"/>
                <w:bCs w:val="0"/>
                <w:kern w:val="2"/>
                <w:sz w:val="24"/>
                <w:szCs w:val="24"/>
                <w:highlight w:val="none"/>
                <w:lang w:val="en-US" w:eastAsia="zh-CN"/>
              </w:rPr>
            </w:pPr>
            <w:r>
              <w:rPr>
                <w:rFonts w:hint="eastAsia" w:ascii="仿宋_GB2312" w:hAnsi="仿宋_GB2312" w:eastAsia="仿宋_GB2312" w:cs="仿宋_GB2312"/>
                <w:b w:val="0"/>
                <w:bCs w:val="0"/>
                <w:kern w:val="2"/>
                <w:sz w:val="24"/>
                <w:szCs w:val="24"/>
                <w:highlight w:val="none"/>
                <w:lang w:val="en-US" w:eastAsia="zh-CN"/>
              </w:rPr>
              <w:t>决策</w:t>
            </w:r>
          </w:p>
        </w:tc>
        <w:tc>
          <w:tcPr>
            <w:tcW w:w="2128" w:type="dxa"/>
            <w:tcBorders>
              <w:lef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_GB2312" w:hAnsi="仿宋_GB2312" w:eastAsia="仿宋_GB2312" w:cs="仿宋_GB2312"/>
                <w:b w:val="0"/>
                <w:bCs w:val="0"/>
                <w:kern w:val="2"/>
                <w:sz w:val="24"/>
                <w:szCs w:val="24"/>
                <w:highlight w:val="none"/>
                <w:lang w:val="en-US" w:eastAsia="zh-CN"/>
              </w:rPr>
            </w:pPr>
            <w:r>
              <w:rPr>
                <w:rFonts w:hint="eastAsia" w:ascii="仿宋_GB2312" w:hAnsi="仿宋_GB2312" w:eastAsia="仿宋_GB2312" w:cs="仿宋_GB2312"/>
                <w:b w:val="0"/>
                <w:bCs w:val="0"/>
                <w:kern w:val="2"/>
                <w:sz w:val="24"/>
                <w:szCs w:val="24"/>
                <w:highlight w:val="none"/>
                <w:lang w:val="en-US" w:eastAsia="zh-CN"/>
              </w:rPr>
              <w:t>10</w:t>
            </w:r>
          </w:p>
        </w:tc>
        <w:tc>
          <w:tcPr>
            <w:tcW w:w="2130" w:type="dxa"/>
            <w:tcBorders>
              <w:lef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ascii="仿宋_GB2312" w:hAnsi="仿宋_GB2312" w:eastAsia="仿宋_GB2312" w:cs="仿宋_GB2312"/>
                <w:b w:val="0"/>
                <w:bCs w:val="0"/>
                <w:kern w:val="2"/>
                <w:sz w:val="24"/>
                <w:szCs w:val="24"/>
                <w:highlight w:val="none"/>
                <w:lang w:val="en-US" w:eastAsia="zh-CN"/>
              </w:rPr>
            </w:pPr>
            <w:r>
              <w:rPr>
                <w:rFonts w:hint="eastAsia" w:ascii="仿宋_GB2312" w:hAnsi="仿宋_GB2312" w:eastAsia="仿宋_GB2312" w:cs="仿宋_GB2312"/>
                <w:b w:val="0"/>
                <w:bCs w:val="0"/>
                <w:kern w:val="2"/>
                <w:sz w:val="24"/>
                <w:szCs w:val="24"/>
                <w:highlight w:val="none"/>
                <w:lang w:val="en-US" w:eastAsia="zh-CN"/>
              </w:rPr>
              <w:t>6.5</w:t>
            </w:r>
          </w:p>
        </w:tc>
        <w:tc>
          <w:tcPr>
            <w:tcW w:w="2133" w:type="dxa"/>
            <w:tcBorders>
              <w:lef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ascii="仿宋_GB2312" w:hAnsi="仿宋_GB2312" w:eastAsia="仿宋_GB2312" w:cs="仿宋_GB2312"/>
                <w:b w:val="0"/>
                <w:bCs w:val="0"/>
                <w:kern w:val="2"/>
                <w:sz w:val="24"/>
                <w:szCs w:val="24"/>
                <w:highlight w:val="none"/>
                <w:lang w:val="en-US" w:eastAsia="zh-CN"/>
              </w:rPr>
            </w:pPr>
            <w:r>
              <w:rPr>
                <w:rFonts w:hint="eastAsia" w:ascii="仿宋_GB2312" w:hAnsi="仿宋_GB2312" w:eastAsia="仿宋_GB2312" w:cs="仿宋_GB2312"/>
                <w:b w:val="0"/>
                <w:bCs w:val="0"/>
                <w:kern w:val="2"/>
                <w:sz w:val="24"/>
                <w:szCs w:val="24"/>
                <w:highlight w:val="none"/>
                <w:lang w:val="en-US" w:eastAsia="zh-CN"/>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_GB2312" w:hAnsi="仿宋_GB2312" w:eastAsia="仿宋_GB2312" w:cs="仿宋_GB2312"/>
                <w:b w:val="0"/>
                <w:bCs w:val="0"/>
                <w:kern w:val="2"/>
                <w:sz w:val="24"/>
                <w:szCs w:val="24"/>
                <w:highlight w:val="none"/>
                <w:lang w:val="en-US" w:eastAsia="zh-CN"/>
              </w:rPr>
            </w:pPr>
            <w:r>
              <w:rPr>
                <w:rFonts w:hint="eastAsia" w:ascii="仿宋_GB2312" w:hAnsi="仿宋_GB2312" w:eastAsia="仿宋_GB2312" w:cs="仿宋_GB2312"/>
                <w:b w:val="0"/>
                <w:bCs w:val="0"/>
                <w:kern w:val="2"/>
                <w:sz w:val="24"/>
                <w:szCs w:val="24"/>
                <w:highlight w:val="none"/>
                <w:lang w:val="en-US" w:eastAsia="zh-CN"/>
              </w:rPr>
              <w:t>过程</w:t>
            </w:r>
          </w:p>
        </w:tc>
        <w:tc>
          <w:tcPr>
            <w:tcW w:w="2128" w:type="dxa"/>
            <w:tcBorders>
              <w:lef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ascii="仿宋_GB2312" w:hAnsi="仿宋_GB2312" w:eastAsia="仿宋_GB2312" w:cs="仿宋_GB2312"/>
                <w:b w:val="0"/>
                <w:bCs w:val="0"/>
                <w:kern w:val="2"/>
                <w:sz w:val="24"/>
                <w:szCs w:val="24"/>
                <w:highlight w:val="none"/>
                <w:lang w:val="en-US" w:eastAsia="zh-CN"/>
              </w:rPr>
            </w:pPr>
            <w:r>
              <w:rPr>
                <w:rFonts w:hint="eastAsia" w:ascii="仿宋_GB2312" w:hAnsi="仿宋_GB2312" w:eastAsia="仿宋_GB2312" w:cs="仿宋_GB2312"/>
                <w:b w:val="0"/>
                <w:bCs w:val="0"/>
                <w:kern w:val="2"/>
                <w:sz w:val="24"/>
                <w:szCs w:val="24"/>
                <w:highlight w:val="none"/>
                <w:lang w:val="en-US" w:eastAsia="zh-CN"/>
              </w:rPr>
              <w:t>46</w:t>
            </w:r>
          </w:p>
        </w:tc>
        <w:tc>
          <w:tcPr>
            <w:tcW w:w="2130" w:type="dxa"/>
            <w:tcBorders>
              <w:lef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仿宋_GB2312" w:hAnsi="仿宋_GB2312" w:eastAsia="仿宋_GB2312" w:cs="仿宋_GB2312"/>
                <w:b w:val="0"/>
                <w:bCs w:val="0"/>
                <w:kern w:val="2"/>
                <w:sz w:val="24"/>
                <w:szCs w:val="24"/>
                <w:highlight w:val="none"/>
                <w:lang w:val="en-US" w:eastAsia="zh-CN"/>
              </w:rPr>
            </w:pPr>
            <w:r>
              <w:rPr>
                <w:rFonts w:hint="eastAsia" w:ascii="仿宋_GB2312" w:hAnsi="仿宋_GB2312" w:eastAsia="仿宋_GB2312" w:cs="仿宋_GB2312"/>
                <w:b w:val="0"/>
                <w:bCs w:val="0"/>
                <w:kern w:val="2"/>
                <w:sz w:val="24"/>
                <w:szCs w:val="24"/>
                <w:highlight w:val="none"/>
                <w:lang w:val="en-US" w:eastAsia="zh-CN"/>
              </w:rPr>
              <w:t>36.5</w:t>
            </w:r>
          </w:p>
        </w:tc>
        <w:tc>
          <w:tcPr>
            <w:tcW w:w="2133" w:type="dxa"/>
            <w:tcBorders>
              <w:lef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ascii="仿宋_GB2312" w:hAnsi="仿宋_GB2312" w:eastAsia="仿宋_GB2312" w:cs="仿宋_GB2312"/>
                <w:b w:val="0"/>
                <w:bCs w:val="0"/>
                <w:kern w:val="2"/>
                <w:sz w:val="24"/>
                <w:szCs w:val="24"/>
                <w:highlight w:val="none"/>
                <w:lang w:val="en-US" w:eastAsia="zh-CN"/>
              </w:rPr>
            </w:pPr>
            <w:r>
              <w:rPr>
                <w:rFonts w:hint="eastAsia" w:ascii="仿宋_GB2312" w:hAnsi="仿宋_GB2312" w:eastAsia="仿宋_GB2312" w:cs="仿宋_GB2312"/>
                <w:b w:val="0"/>
                <w:bCs w:val="0"/>
                <w:kern w:val="2"/>
                <w:sz w:val="24"/>
                <w:szCs w:val="24"/>
                <w:highlight w:val="none"/>
                <w:lang w:val="en-US" w:eastAsia="zh-CN"/>
              </w:rPr>
              <w:t>79.35%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_GB2312" w:hAnsi="仿宋_GB2312" w:eastAsia="仿宋_GB2312" w:cs="仿宋_GB2312"/>
                <w:b w:val="0"/>
                <w:bCs w:val="0"/>
                <w:kern w:val="2"/>
                <w:sz w:val="24"/>
                <w:szCs w:val="24"/>
                <w:highlight w:val="none"/>
                <w:lang w:val="en-US" w:eastAsia="zh-CN"/>
              </w:rPr>
            </w:pPr>
            <w:r>
              <w:rPr>
                <w:rFonts w:hint="eastAsia" w:ascii="仿宋_GB2312" w:hAnsi="仿宋_GB2312" w:eastAsia="仿宋_GB2312" w:cs="仿宋_GB2312"/>
                <w:b w:val="0"/>
                <w:bCs w:val="0"/>
                <w:kern w:val="2"/>
                <w:sz w:val="24"/>
                <w:szCs w:val="24"/>
                <w:highlight w:val="none"/>
                <w:lang w:val="en-US" w:eastAsia="zh-CN"/>
              </w:rPr>
              <w:t>产出</w:t>
            </w:r>
          </w:p>
        </w:tc>
        <w:tc>
          <w:tcPr>
            <w:tcW w:w="2128" w:type="dxa"/>
            <w:tcBorders>
              <w:lef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ascii="仿宋_GB2312" w:hAnsi="仿宋_GB2312" w:eastAsia="仿宋_GB2312" w:cs="仿宋_GB2312"/>
                <w:b w:val="0"/>
                <w:bCs w:val="0"/>
                <w:kern w:val="2"/>
                <w:sz w:val="24"/>
                <w:szCs w:val="24"/>
                <w:highlight w:val="none"/>
                <w:lang w:val="en-US" w:eastAsia="zh-CN"/>
              </w:rPr>
            </w:pPr>
            <w:r>
              <w:rPr>
                <w:rFonts w:hint="eastAsia" w:ascii="仿宋_GB2312" w:hAnsi="仿宋_GB2312" w:eastAsia="仿宋_GB2312" w:cs="仿宋_GB2312"/>
                <w:b w:val="0"/>
                <w:bCs w:val="0"/>
                <w:kern w:val="2"/>
                <w:sz w:val="24"/>
                <w:szCs w:val="24"/>
                <w:highlight w:val="none"/>
                <w:lang w:val="en-US" w:eastAsia="zh-CN"/>
              </w:rPr>
              <w:t>24</w:t>
            </w:r>
          </w:p>
        </w:tc>
        <w:tc>
          <w:tcPr>
            <w:tcW w:w="2130" w:type="dxa"/>
            <w:tcBorders>
              <w:lef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ascii="仿宋_GB2312" w:hAnsi="仿宋_GB2312" w:eastAsia="仿宋_GB2312" w:cs="仿宋_GB2312"/>
                <w:b w:val="0"/>
                <w:bCs w:val="0"/>
                <w:kern w:val="2"/>
                <w:sz w:val="24"/>
                <w:szCs w:val="24"/>
                <w:highlight w:val="none"/>
                <w:lang w:val="en-US" w:eastAsia="zh-CN"/>
              </w:rPr>
            </w:pPr>
            <w:r>
              <w:rPr>
                <w:rFonts w:hint="eastAsia" w:ascii="仿宋_GB2312" w:hAnsi="仿宋_GB2312" w:eastAsia="仿宋_GB2312" w:cs="仿宋_GB2312"/>
                <w:b w:val="0"/>
                <w:bCs w:val="0"/>
                <w:kern w:val="2"/>
                <w:sz w:val="24"/>
                <w:szCs w:val="24"/>
                <w:highlight w:val="none"/>
                <w:lang w:val="en-US" w:eastAsia="zh-CN"/>
              </w:rPr>
              <w:t>24</w:t>
            </w:r>
          </w:p>
        </w:tc>
        <w:tc>
          <w:tcPr>
            <w:tcW w:w="2133" w:type="dxa"/>
            <w:tcBorders>
              <w:lef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ascii="仿宋_GB2312" w:hAnsi="仿宋_GB2312" w:eastAsia="仿宋_GB2312" w:cs="仿宋_GB2312"/>
                <w:b w:val="0"/>
                <w:bCs w:val="0"/>
                <w:kern w:val="2"/>
                <w:sz w:val="24"/>
                <w:szCs w:val="24"/>
                <w:highlight w:val="none"/>
                <w:lang w:val="en-US" w:eastAsia="zh-CN"/>
              </w:rPr>
            </w:pPr>
            <w:r>
              <w:rPr>
                <w:rFonts w:hint="eastAsia" w:ascii="仿宋_GB2312" w:hAnsi="仿宋_GB2312" w:eastAsia="仿宋_GB2312" w:cs="仿宋_GB2312"/>
                <w:b w:val="0"/>
                <w:bCs w:val="0"/>
                <w:kern w:val="2"/>
                <w:sz w:val="24"/>
                <w:szCs w:val="24"/>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_GB2312" w:hAnsi="仿宋_GB2312" w:eastAsia="仿宋_GB2312" w:cs="仿宋_GB2312"/>
                <w:b w:val="0"/>
                <w:bCs w:val="0"/>
                <w:kern w:val="2"/>
                <w:sz w:val="24"/>
                <w:szCs w:val="24"/>
                <w:highlight w:val="none"/>
                <w:lang w:val="en-US" w:eastAsia="zh-CN"/>
              </w:rPr>
            </w:pPr>
            <w:r>
              <w:rPr>
                <w:rFonts w:hint="eastAsia" w:ascii="仿宋_GB2312" w:hAnsi="仿宋_GB2312" w:eastAsia="仿宋_GB2312" w:cs="仿宋_GB2312"/>
                <w:b w:val="0"/>
                <w:bCs w:val="0"/>
                <w:kern w:val="2"/>
                <w:sz w:val="24"/>
                <w:szCs w:val="24"/>
                <w:highlight w:val="none"/>
                <w:lang w:val="en-US" w:eastAsia="zh-CN"/>
              </w:rPr>
              <w:t>效益</w:t>
            </w:r>
          </w:p>
        </w:tc>
        <w:tc>
          <w:tcPr>
            <w:tcW w:w="2128" w:type="dxa"/>
            <w:tcBorders>
              <w:lef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_GB2312" w:hAnsi="仿宋_GB2312" w:eastAsia="仿宋_GB2312" w:cs="仿宋_GB2312"/>
                <w:b w:val="0"/>
                <w:bCs w:val="0"/>
                <w:kern w:val="2"/>
                <w:sz w:val="24"/>
                <w:szCs w:val="24"/>
                <w:highlight w:val="none"/>
                <w:lang w:val="en-US" w:eastAsia="zh-CN"/>
              </w:rPr>
            </w:pPr>
            <w:r>
              <w:rPr>
                <w:rFonts w:hint="eastAsia" w:ascii="仿宋_GB2312" w:hAnsi="仿宋_GB2312" w:eastAsia="仿宋_GB2312" w:cs="仿宋_GB2312"/>
                <w:b w:val="0"/>
                <w:bCs w:val="0"/>
                <w:kern w:val="2"/>
                <w:sz w:val="24"/>
                <w:szCs w:val="24"/>
                <w:highlight w:val="none"/>
                <w:lang w:val="en-US" w:eastAsia="zh-CN"/>
              </w:rPr>
              <w:t>20</w:t>
            </w:r>
          </w:p>
        </w:tc>
        <w:tc>
          <w:tcPr>
            <w:tcW w:w="2130" w:type="dxa"/>
            <w:tcBorders>
              <w:lef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ascii="仿宋_GB2312" w:hAnsi="仿宋_GB2312" w:eastAsia="仿宋_GB2312" w:cs="仿宋_GB2312"/>
                <w:b w:val="0"/>
                <w:bCs w:val="0"/>
                <w:kern w:val="2"/>
                <w:sz w:val="24"/>
                <w:szCs w:val="24"/>
                <w:highlight w:val="none"/>
                <w:lang w:val="en-US" w:eastAsia="zh-CN"/>
              </w:rPr>
            </w:pPr>
            <w:r>
              <w:rPr>
                <w:rFonts w:hint="eastAsia" w:ascii="仿宋_GB2312" w:hAnsi="仿宋_GB2312" w:eastAsia="仿宋_GB2312" w:cs="仿宋_GB2312"/>
                <w:b w:val="0"/>
                <w:bCs w:val="0"/>
                <w:kern w:val="2"/>
                <w:sz w:val="24"/>
                <w:szCs w:val="24"/>
                <w:highlight w:val="none"/>
                <w:lang w:val="en-US" w:eastAsia="zh-CN"/>
              </w:rPr>
              <w:t>20</w:t>
            </w:r>
          </w:p>
        </w:tc>
        <w:tc>
          <w:tcPr>
            <w:tcW w:w="2133" w:type="dxa"/>
            <w:tcBorders>
              <w:lef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ascii="仿宋_GB2312" w:hAnsi="仿宋_GB2312" w:eastAsia="仿宋_GB2312" w:cs="仿宋_GB2312"/>
                <w:b w:val="0"/>
                <w:bCs w:val="0"/>
                <w:kern w:val="2"/>
                <w:sz w:val="24"/>
                <w:szCs w:val="24"/>
                <w:highlight w:val="none"/>
                <w:lang w:val="en-US" w:eastAsia="zh-CN"/>
              </w:rPr>
            </w:pPr>
            <w:r>
              <w:rPr>
                <w:rFonts w:hint="eastAsia" w:ascii="仿宋_GB2312" w:hAnsi="仿宋_GB2312" w:eastAsia="仿宋_GB2312" w:cs="仿宋_GB2312"/>
                <w:b w:val="0"/>
                <w:bCs w:val="0"/>
                <w:kern w:val="2"/>
                <w:sz w:val="24"/>
                <w:szCs w:val="24"/>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_GB2312" w:hAnsi="仿宋_GB2312" w:eastAsia="仿宋_GB2312" w:cs="仿宋_GB2312"/>
                <w:b w:val="0"/>
                <w:bCs w:val="0"/>
                <w:kern w:val="2"/>
                <w:sz w:val="24"/>
                <w:szCs w:val="24"/>
                <w:highlight w:val="none"/>
                <w:lang w:val="en-US" w:eastAsia="zh-CN"/>
              </w:rPr>
            </w:pPr>
            <w:r>
              <w:rPr>
                <w:rFonts w:hint="eastAsia" w:ascii="仿宋_GB2312" w:hAnsi="仿宋_GB2312" w:eastAsia="仿宋_GB2312" w:cs="仿宋_GB2312"/>
                <w:b w:val="0"/>
                <w:bCs w:val="0"/>
                <w:kern w:val="2"/>
                <w:sz w:val="24"/>
                <w:szCs w:val="24"/>
                <w:highlight w:val="none"/>
                <w:lang w:val="en-US" w:eastAsia="zh-CN"/>
              </w:rPr>
              <w:t>合计</w:t>
            </w:r>
          </w:p>
        </w:tc>
        <w:tc>
          <w:tcPr>
            <w:tcW w:w="2128" w:type="dxa"/>
            <w:tcBorders>
              <w:lef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_GB2312" w:hAnsi="仿宋_GB2312" w:eastAsia="仿宋_GB2312" w:cs="仿宋_GB2312"/>
                <w:b w:val="0"/>
                <w:bCs w:val="0"/>
                <w:kern w:val="2"/>
                <w:sz w:val="24"/>
                <w:szCs w:val="24"/>
                <w:highlight w:val="none"/>
                <w:lang w:val="en-US" w:eastAsia="zh-CN"/>
              </w:rPr>
            </w:pPr>
            <w:r>
              <w:rPr>
                <w:rFonts w:hint="eastAsia" w:ascii="仿宋_GB2312" w:hAnsi="仿宋_GB2312" w:eastAsia="仿宋_GB2312" w:cs="仿宋_GB2312"/>
                <w:b w:val="0"/>
                <w:bCs w:val="0"/>
                <w:kern w:val="2"/>
                <w:sz w:val="24"/>
                <w:szCs w:val="24"/>
                <w:highlight w:val="none"/>
                <w:lang w:val="en-US" w:eastAsia="zh-CN"/>
              </w:rPr>
              <w:t>100</w:t>
            </w:r>
          </w:p>
        </w:tc>
        <w:tc>
          <w:tcPr>
            <w:tcW w:w="2130" w:type="dxa"/>
            <w:tcBorders>
              <w:lef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仿宋_GB2312" w:hAnsi="仿宋_GB2312" w:eastAsia="仿宋_GB2312" w:cs="仿宋_GB2312"/>
                <w:b w:val="0"/>
                <w:bCs w:val="0"/>
                <w:kern w:val="2"/>
                <w:sz w:val="24"/>
                <w:szCs w:val="24"/>
                <w:highlight w:val="none"/>
                <w:lang w:val="en-US" w:eastAsia="zh-CN"/>
              </w:rPr>
            </w:pPr>
            <w:r>
              <w:rPr>
                <w:rFonts w:hint="eastAsia" w:ascii="仿宋_GB2312" w:hAnsi="仿宋_GB2312" w:eastAsia="仿宋_GB2312" w:cs="仿宋_GB2312"/>
                <w:b w:val="0"/>
                <w:bCs w:val="0"/>
                <w:kern w:val="2"/>
                <w:sz w:val="24"/>
                <w:szCs w:val="24"/>
                <w:highlight w:val="none"/>
                <w:lang w:val="en-US" w:eastAsia="zh-CN"/>
              </w:rPr>
              <w:t>87</w:t>
            </w:r>
          </w:p>
        </w:tc>
        <w:tc>
          <w:tcPr>
            <w:tcW w:w="2133" w:type="dxa"/>
            <w:tcBorders>
              <w:lef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ascii="仿宋_GB2312" w:hAnsi="仿宋_GB2312" w:eastAsia="仿宋_GB2312" w:cs="仿宋_GB2312"/>
                <w:b w:val="0"/>
                <w:bCs w:val="0"/>
                <w:kern w:val="2"/>
                <w:sz w:val="24"/>
                <w:szCs w:val="24"/>
                <w:highlight w:val="none"/>
                <w:lang w:val="en-US" w:eastAsia="zh-CN"/>
              </w:rPr>
            </w:pPr>
            <w:r>
              <w:rPr>
                <w:rFonts w:hint="eastAsia" w:ascii="仿宋_GB2312" w:hAnsi="仿宋_GB2312" w:eastAsia="仿宋_GB2312" w:cs="仿宋_GB2312"/>
                <w:b w:val="0"/>
                <w:bCs w:val="0"/>
                <w:kern w:val="2"/>
                <w:sz w:val="24"/>
                <w:szCs w:val="24"/>
                <w:highlight w:val="none"/>
                <w:lang w:val="en-US" w:eastAsia="zh-CN"/>
              </w:rPr>
              <w:t>87%</w:t>
            </w:r>
          </w:p>
        </w:tc>
      </w:tr>
    </w:tbl>
    <w:p>
      <w:pPr>
        <w:spacing w:line="360" w:lineRule="auto"/>
        <w:ind w:firstLine="640" w:firstLineChars="200"/>
        <w:jc w:val="both"/>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eastAsia="仿宋_GB2312"/>
          <w:sz w:val="32"/>
          <w:szCs w:val="32"/>
          <w:highlight w:val="none"/>
          <w:lang w:val="en-US" w:eastAsia="zh-CN"/>
        </w:rPr>
        <w:t>6.宁安市文化广电和旅游局</w:t>
      </w:r>
      <w:r>
        <w:rPr>
          <w:rFonts w:hint="eastAsia" w:ascii="仿宋_GB2312" w:hAnsi="仿宋_GB2312" w:eastAsia="仿宋_GB2312" w:cs="仿宋_GB2312"/>
          <w:color w:val="000000"/>
          <w:kern w:val="0"/>
          <w:sz w:val="32"/>
          <w:szCs w:val="32"/>
          <w:highlight w:val="none"/>
          <w:lang w:val="en-US" w:eastAsia="zh-CN" w:bidi="ar"/>
        </w:rPr>
        <w:t>部门整体支出绩效评价综合评价得分为89.5分。其中，决策7.5分，过程38分，产出24分，效益20分，具体情况见下表。</w:t>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6"/>
        <w:gridCol w:w="2272"/>
        <w:gridCol w:w="2238"/>
        <w:gridCol w:w="1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2" w:type="dxa"/>
            <w:gridSpan w:val="4"/>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eastAsia" w:ascii="仿宋_GB2312" w:eastAsia="仿宋_GB2312"/>
                <w:b/>
                <w:bCs/>
                <w:color w:val="000000"/>
                <w:kern w:val="2"/>
                <w:sz w:val="24"/>
                <w:szCs w:val="24"/>
                <w:lang w:val="en-US" w:eastAsia="zh-CN"/>
              </w:rPr>
            </w:pPr>
            <w:r>
              <w:rPr>
                <w:rFonts w:hint="eastAsia" w:ascii="仿宋_GB2312" w:hAnsi="仿宋_GB2312" w:eastAsia="仿宋_GB2312" w:cs="仿宋_GB2312"/>
                <w:b/>
                <w:bCs/>
                <w:kern w:val="2"/>
                <w:sz w:val="24"/>
                <w:szCs w:val="24"/>
                <w:highlight w:val="none"/>
                <w:lang w:val="en-US" w:eastAsia="zh-CN"/>
              </w:rPr>
              <w:t>得分汇总表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eastAsia" w:ascii="仿宋_GB2312" w:eastAsia="仿宋_GB2312"/>
                <w:b/>
                <w:bCs/>
                <w:color w:val="000000"/>
                <w:kern w:val="2"/>
                <w:sz w:val="24"/>
                <w:szCs w:val="24"/>
                <w:lang w:val="en-US" w:eastAsia="zh-CN"/>
              </w:rPr>
            </w:pPr>
            <w:r>
              <w:rPr>
                <w:rFonts w:hint="eastAsia" w:ascii="仿宋_GB2312" w:eastAsia="仿宋_GB2312"/>
                <w:b/>
                <w:bCs/>
                <w:color w:val="000000"/>
                <w:kern w:val="2"/>
                <w:sz w:val="24"/>
                <w:szCs w:val="24"/>
                <w:lang w:val="en-US" w:eastAsia="zh-CN"/>
              </w:rPr>
              <w:t>一级指标</w:t>
            </w:r>
          </w:p>
        </w:tc>
        <w:tc>
          <w:tcPr>
            <w:tcW w:w="227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eastAsia" w:ascii="仿宋_GB2312" w:eastAsia="仿宋_GB2312"/>
                <w:b/>
                <w:bCs/>
                <w:color w:val="000000"/>
                <w:kern w:val="2"/>
                <w:sz w:val="24"/>
                <w:szCs w:val="24"/>
                <w:lang w:val="en-US" w:eastAsia="zh-CN"/>
              </w:rPr>
            </w:pPr>
            <w:r>
              <w:rPr>
                <w:rFonts w:hint="eastAsia" w:ascii="仿宋_GB2312" w:eastAsia="仿宋_GB2312"/>
                <w:b/>
                <w:bCs/>
                <w:color w:val="000000"/>
                <w:kern w:val="2"/>
                <w:sz w:val="24"/>
                <w:szCs w:val="24"/>
                <w:lang w:val="en-US" w:eastAsia="zh-CN"/>
              </w:rPr>
              <w:t>指标分值</w:t>
            </w:r>
          </w:p>
        </w:tc>
        <w:tc>
          <w:tcPr>
            <w:tcW w:w="223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eastAsia" w:ascii="仿宋_GB2312" w:eastAsia="仿宋_GB2312"/>
                <w:b/>
                <w:bCs/>
                <w:color w:val="000000"/>
                <w:kern w:val="2"/>
                <w:sz w:val="24"/>
                <w:szCs w:val="24"/>
                <w:lang w:val="en-US" w:eastAsia="zh-CN"/>
              </w:rPr>
            </w:pPr>
            <w:r>
              <w:rPr>
                <w:rFonts w:hint="eastAsia" w:ascii="仿宋_GB2312" w:eastAsia="仿宋_GB2312"/>
                <w:b/>
                <w:bCs/>
                <w:color w:val="000000"/>
                <w:kern w:val="2"/>
                <w:sz w:val="24"/>
                <w:szCs w:val="24"/>
                <w:lang w:val="en-US" w:eastAsia="zh-CN"/>
              </w:rPr>
              <w:t>评价得分</w:t>
            </w:r>
          </w:p>
        </w:tc>
        <w:tc>
          <w:tcPr>
            <w:tcW w:w="175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eastAsia" w:ascii="仿宋_GB2312" w:eastAsia="仿宋_GB2312"/>
                <w:b/>
                <w:bCs/>
                <w:color w:val="000000"/>
                <w:kern w:val="2"/>
                <w:sz w:val="24"/>
                <w:szCs w:val="24"/>
                <w:lang w:val="en-US" w:eastAsia="zh-CN"/>
              </w:rPr>
            </w:pPr>
            <w:r>
              <w:rPr>
                <w:rFonts w:hint="eastAsia" w:ascii="仿宋_GB2312" w:eastAsia="仿宋_GB2312"/>
                <w:b/>
                <w:bCs/>
                <w:color w:val="000000"/>
                <w:kern w:val="2"/>
                <w:sz w:val="24"/>
                <w:szCs w:val="24"/>
                <w:lang w:val="en-US" w:eastAsia="zh-CN"/>
              </w:rPr>
              <w:t>得分率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eastAsia"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决策</w:t>
            </w:r>
          </w:p>
        </w:tc>
        <w:tc>
          <w:tcPr>
            <w:tcW w:w="227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eastAsia"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10</w:t>
            </w:r>
          </w:p>
        </w:tc>
        <w:tc>
          <w:tcPr>
            <w:tcW w:w="223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default"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7.5</w:t>
            </w:r>
          </w:p>
        </w:tc>
        <w:tc>
          <w:tcPr>
            <w:tcW w:w="175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default"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75.00%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eastAsia"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过程</w:t>
            </w:r>
          </w:p>
        </w:tc>
        <w:tc>
          <w:tcPr>
            <w:tcW w:w="227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default"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46</w:t>
            </w:r>
          </w:p>
        </w:tc>
        <w:tc>
          <w:tcPr>
            <w:tcW w:w="223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default"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38</w:t>
            </w:r>
          </w:p>
        </w:tc>
        <w:tc>
          <w:tcPr>
            <w:tcW w:w="175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default"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82.61%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eastAsia"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产出</w:t>
            </w:r>
          </w:p>
        </w:tc>
        <w:tc>
          <w:tcPr>
            <w:tcW w:w="227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default"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24</w:t>
            </w:r>
          </w:p>
        </w:tc>
        <w:tc>
          <w:tcPr>
            <w:tcW w:w="223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default"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24</w:t>
            </w:r>
          </w:p>
        </w:tc>
        <w:tc>
          <w:tcPr>
            <w:tcW w:w="175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default"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eastAsia"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效益</w:t>
            </w:r>
          </w:p>
        </w:tc>
        <w:tc>
          <w:tcPr>
            <w:tcW w:w="227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eastAsia"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20</w:t>
            </w:r>
          </w:p>
        </w:tc>
        <w:tc>
          <w:tcPr>
            <w:tcW w:w="223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default"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20</w:t>
            </w:r>
          </w:p>
        </w:tc>
        <w:tc>
          <w:tcPr>
            <w:tcW w:w="175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default"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eastAsia"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合计</w:t>
            </w:r>
          </w:p>
        </w:tc>
        <w:tc>
          <w:tcPr>
            <w:tcW w:w="227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eastAsia"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100</w:t>
            </w:r>
          </w:p>
        </w:tc>
        <w:tc>
          <w:tcPr>
            <w:tcW w:w="223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default"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89.5</w:t>
            </w:r>
          </w:p>
        </w:tc>
        <w:tc>
          <w:tcPr>
            <w:tcW w:w="175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default"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89.5%</w:t>
            </w:r>
          </w:p>
        </w:tc>
      </w:tr>
    </w:tbl>
    <w:p>
      <w:pPr>
        <w:bidi w:val="0"/>
        <w:spacing w:line="360" w:lineRule="auto"/>
        <w:ind w:firstLine="640" w:firstLineChars="200"/>
        <w:jc w:val="both"/>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7.宁安市住房和城乡建设局（本级）单位整体支出绩效评价综合评价得分为91.5分。其中，决策7.5分，过程40分，产出24分，效益20分，具体情况见下表。</w:t>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6"/>
        <w:gridCol w:w="2272"/>
        <w:gridCol w:w="2238"/>
        <w:gridCol w:w="1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2" w:type="dxa"/>
            <w:gridSpan w:val="4"/>
            <w:vAlign w:val="center"/>
          </w:tcPr>
          <w:p>
            <w:pPr>
              <w:keepNext w:val="0"/>
              <w:keepLines w:val="0"/>
              <w:pageBreakBefore w:val="0"/>
              <w:widowControl w:val="0"/>
              <w:suppressLineNumbers w:val="0"/>
              <w:kinsoku/>
              <w:wordWrap/>
              <w:topLinePunct w:val="0"/>
              <w:bidi w:val="0"/>
              <w:snapToGrid/>
              <w:spacing w:before="0" w:beforeAutospacing="0" w:after="0" w:afterAutospacing="0" w:line="360" w:lineRule="auto"/>
              <w:ind w:left="0" w:right="0" w:firstLine="0" w:firstLineChars="0"/>
              <w:jc w:val="center"/>
              <w:textAlignment w:val="baseline"/>
              <w:rPr>
                <w:rFonts w:hint="eastAsia" w:ascii="仿宋_GB2312" w:eastAsia="仿宋_GB2312"/>
                <w:b/>
                <w:bCs/>
                <w:color w:val="000000"/>
                <w:kern w:val="2"/>
                <w:sz w:val="24"/>
                <w:szCs w:val="24"/>
                <w:lang w:val="en-US" w:eastAsia="zh-CN"/>
              </w:rPr>
            </w:pPr>
            <w:r>
              <w:rPr>
                <w:rFonts w:hint="eastAsia" w:ascii="仿宋_GB2312" w:hAnsi="仿宋_GB2312" w:eastAsia="仿宋_GB2312" w:cs="仿宋_GB2312"/>
                <w:b/>
                <w:bCs/>
                <w:kern w:val="2"/>
                <w:sz w:val="24"/>
                <w:szCs w:val="24"/>
                <w:highlight w:val="none"/>
                <w:lang w:val="en-US" w:eastAsia="zh-CN"/>
              </w:rPr>
              <w:t>得分汇总表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6" w:type="dxa"/>
            <w:vAlign w:val="center"/>
          </w:tcPr>
          <w:p>
            <w:pPr>
              <w:keepNext w:val="0"/>
              <w:keepLines w:val="0"/>
              <w:pageBreakBefore w:val="0"/>
              <w:widowControl w:val="0"/>
              <w:suppressLineNumbers w:val="0"/>
              <w:kinsoku/>
              <w:wordWrap/>
              <w:topLinePunct w:val="0"/>
              <w:bidi w:val="0"/>
              <w:snapToGrid/>
              <w:spacing w:before="0" w:beforeAutospacing="0" w:after="0" w:afterAutospacing="0" w:line="360" w:lineRule="auto"/>
              <w:ind w:left="0" w:right="0" w:firstLine="0" w:firstLineChars="0"/>
              <w:jc w:val="center"/>
              <w:textAlignment w:val="baseline"/>
              <w:rPr>
                <w:rFonts w:hint="eastAsia" w:ascii="仿宋_GB2312" w:eastAsia="仿宋_GB2312"/>
                <w:b/>
                <w:bCs/>
                <w:color w:val="000000"/>
                <w:kern w:val="2"/>
                <w:sz w:val="24"/>
                <w:szCs w:val="24"/>
                <w:lang w:val="en-US" w:eastAsia="zh-CN"/>
              </w:rPr>
            </w:pPr>
            <w:r>
              <w:rPr>
                <w:rFonts w:hint="eastAsia" w:ascii="仿宋_GB2312" w:eastAsia="仿宋_GB2312"/>
                <w:b/>
                <w:bCs/>
                <w:color w:val="000000"/>
                <w:kern w:val="2"/>
                <w:sz w:val="24"/>
                <w:szCs w:val="24"/>
                <w:lang w:val="en-US" w:eastAsia="zh-CN"/>
              </w:rPr>
              <w:t>一级指标</w:t>
            </w:r>
          </w:p>
        </w:tc>
        <w:tc>
          <w:tcPr>
            <w:tcW w:w="2272" w:type="dxa"/>
            <w:vAlign w:val="center"/>
          </w:tcPr>
          <w:p>
            <w:pPr>
              <w:keepNext w:val="0"/>
              <w:keepLines w:val="0"/>
              <w:pageBreakBefore w:val="0"/>
              <w:widowControl w:val="0"/>
              <w:suppressLineNumbers w:val="0"/>
              <w:kinsoku/>
              <w:wordWrap/>
              <w:topLinePunct w:val="0"/>
              <w:bidi w:val="0"/>
              <w:snapToGrid/>
              <w:spacing w:before="0" w:beforeAutospacing="0" w:after="0" w:afterAutospacing="0" w:line="360" w:lineRule="auto"/>
              <w:ind w:left="0" w:right="0" w:firstLine="0" w:firstLineChars="0"/>
              <w:jc w:val="center"/>
              <w:textAlignment w:val="baseline"/>
              <w:rPr>
                <w:rFonts w:hint="eastAsia" w:ascii="仿宋_GB2312" w:eastAsia="仿宋_GB2312"/>
                <w:b/>
                <w:bCs/>
                <w:color w:val="000000"/>
                <w:kern w:val="2"/>
                <w:sz w:val="24"/>
                <w:szCs w:val="24"/>
                <w:lang w:val="en-US" w:eastAsia="zh-CN"/>
              </w:rPr>
            </w:pPr>
            <w:r>
              <w:rPr>
                <w:rFonts w:hint="eastAsia" w:ascii="仿宋_GB2312" w:eastAsia="仿宋_GB2312"/>
                <w:b/>
                <w:bCs/>
                <w:color w:val="000000"/>
                <w:kern w:val="2"/>
                <w:sz w:val="24"/>
                <w:szCs w:val="24"/>
                <w:lang w:val="en-US" w:eastAsia="zh-CN"/>
              </w:rPr>
              <w:t>指标分值</w:t>
            </w:r>
          </w:p>
        </w:tc>
        <w:tc>
          <w:tcPr>
            <w:tcW w:w="2238" w:type="dxa"/>
            <w:vAlign w:val="center"/>
          </w:tcPr>
          <w:p>
            <w:pPr>
              <w:keepNext w:val="0"/>
              <w:keepLines w:val="0"/>
              <w:pageBreakBefore w:val="0"/>
              <w:widowControl w:val="0"/>
              <w:suppressLineNumbers w:val="0"/>
              <w:kinsoku/>
              <w:wordWrap/>
              <w:topLinePunct w:val="0"/>
              <w:bidi w:val="0"/>
              <w:snapToGrid/>
              <w:spacing w:before="0" w:beforeAutospacing="0" w:after="0" w:afterAutospacing="0" w:line="360" w:lineRule="auto"/>
              <w:ind w:left="0" w:right="0" w:firstLine="0" w:firstLineChars="0"/>
              <w:jc w:val="center"/>
              <w:textAlignment w:val="baseline"/>
              <w:rPr>
                <w:rFonts w:hint="eastAsia" w:ascii="仿宋_GB2312" w:eastAsia="仿宋_GB2312"/>
                <w:b/>
                <w:bCs/>
                <w:color w:val="000000"/>
                <w:kern w:val="2"/>
                <w:sz w:val="24"/>
                <w:szCs w:val="24"/>
                <w:lang w:val="en-US" w:eastAsia="zh-CN"/>
              </w:rPr>
            </w:pPr>
            <w:r>
              <w:rPr>
                <w:rFonts w:hint="eastAsia" w:ascii="仿宋_GB2312" w:eastAsia="仿宋_GB2312"/>
                <w:b/>
                <w:bCs/>
                <w:color w:val="000000"/>
                <w:kern w:val="2"/>
                <w:sz w:val="24"/>
                <w:szCs w:val="24"/>
                <w:lang w:val="en-US" w:eastAsia="zh-CN"/>
              </w:rPr>
              <w:t>评价得分</w:t>
            </w:r>
          </w:p>
        </w:tc>
        <w:tc>
          <w:tcPr>
            <w:tcW w:w="1756" w:type="dxa"/>
            <w:vAlign w:val="center"/>
          </w:tcPr>
          <w:p>
            <w:pPr>
              <w:keepNext w:val="0"/>
              <w:keepLines w:val="0"/>
              <w:pageBreakBefore w:val="0"/>
              <w:widowControl w:val="0"/>
              <w:suppressLineNumbers w:val="0"/>
              <w:kinsoku/>
              <w:wordWrap/>
              <w:topLinePunct w:val="0"/>
              <w:bidi w:val="0"/>
              <w:snapToGrid/>
              <w:spacing w:before="0" w:beforeAutospacing="0" w:after="0" w:afterAutospacing="0" w:line="360" w:lineRule="auto"/>
              <w:ind w:left="0" w:right="0" w:firstLine="0" w:firstLineChars="0"/>
              <w:jc w:val="center"/>
              <w:textAlignment w:val="baseline"/>
              <w:rPr>
                <w:rFonts w:hint="eastAsia" w:ascii="仿宋_GB2312" w:eastAsia="仿宋_GB2312"/>
                <w:b/>
                <w:bCs/>
                <w:color w:val="000000"/>
                <w:kern w:val="2"/>
                <w:sz w:val="24"/>
                <w:szCs w:val="24"/>
                <w:lang w:val="en-US" w:eastAsia="zh-CN"/>
              </w:rPr>
            </w:pPr>
            <w:r>
              <w:rPr>
                <w:rFonts w:hint="eastAsia" w:ascii="仿宋_GB2312" w:eastAsia="仿宋_GB2312"/>
                <w:b/>
                <w:bCs/>
                <w:color w:val="000000"/>
                <w:kern w:val="2"/>
                <w:sz w:val="24"/>
                <w:szCs w:val="24"/>
                <w:lang w:val="en-US" w:eastAsia="zh-CN"/>
              </w:rPr>
              <w:t>得分率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6" w:type="dxa"/>
            <w:vAlign w:val="center"/>
          </w:tcPr>
          <w:p>
            <w:pPr>
              <w:keepNext w:val="0"/>
              <w:keepLines w:val="0"/>
              <w:pageBreakBefore w:val="0"/>
              <w:widowControl w:val="0"/>
              <w:suppressLineNumbers w:val="0"/>
              <w:kinsoku/>
              <w:wordWrap/>
              <w:topLinePunct w:val="0"/>
              <w:bidi w:val="0"/>
              <w:snapToGrid/>
              <w:spacing w:before="0" w:beforeAutospacing="0" w:after="0" w:afterAutospacing="0" w:line="360" w:lineRule="auto"/>
              <w:ind w:left="0" w:right="0" w:firstLine="0" w:firstLineChars="0"/>
              <w:jc w:val="center"/>
              <w:textAlignment w:val="baseline"/>
              <w:rPr>
                <w:rFonts w:hint="eastAsia"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决策</w:t>
            </w:r>
          </w:p>
        </w:tc>
        <w:tc>
          <w:tcPr>
            <w:tcW w:w="2272" w:type="dxa"/>
            <w:vAlign w:val="center"/>
          </w:tcPr>
          <w:p>
            <w:pPr>
              <w:keepNext w:val="0"/>
              <w:keepLines w:val="0"/>
              <w:pageBreakBefore w:val="0"/>
              <w:widowControl w:val="0"/>
              <w:suppressLineNumbers w:val="0"/>
              <w:kinsoku/>
              <w:wordWrap/>
              <w:topLinePunct w:val="0"/>
              <w:bidi w:val="0"/>
              <w:snapToGrid/>
              <w:spacing w:before="0" w:beforeAutospacing="0" w:after="0" w:afterAutospacing="0" w:line="360" w:lineRule="auto"/>
              <w:ind w:left="0" w:right="0" w:firstLine="0" w:firstLineChars="0"/>
              <w:jc w:val="center"/>
              <w:textAlignment w:val="baseline"/>
              <w:rPr>
                <w:rFonts w:hint="eastAsia"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10</w:t>
            </w:r>
          </w:p>
        </w:tc>
        <w:tc>
          <w:tcPr>
            <w:tcW w:w="2238" w:type="dxa"/>
            <w:vAlign w:val="center"/>
          </w:tcPr>
          <w:p>
            <w:pPr>
              <w:keepNext w:val="0"/>
              <w:keepLines w:val="0"/>
              <w:pageBreakBefore w:val="0"/>
              <w:widowControl w:val="0"/>
              <w:suppressLineNumbers w:val="0"/>
              <w:kinsoku/>
              <w:wordWrap/>
              <w:topLinePunct w:val="0"/>
              <w:bidi w:val="0"/>
              <w:snapToGrid/>
              <w:spacing w:before="0" w:beforeAutospacing="0" w:after="0" w:afterAutospacing="0" w:line="360" w:lineRule="auto"/>
              <w:ind w:left="0" w:right="0" w:firstLine="0" w:firstLineChars="0"/>
              <w:jc w:val="center"/>
              <w:textAlignment w:val="baseline"/>
              <w:rPr>
                <w:rFonts w:hint="default"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7.5</w:t>
            </w:r>
          </w:p>
        </w:tc>
        <w:tc>
          <w:tcPr>
            <w:tcW w:w="1756" w:type="dxa"/>
            <w:vAlign w:val="center"/>
          </w:tcPr>
          <w:p>
            <w:pPr>
              <w:keepNext w:val="0"/>
              <w:keepLines w:val="0"/>
              <w:pageBreakBefore w:val="0"/>
              <w:widowControl w:val="0"/>
              <w:suppressLineNumbers w:val="0"/>
              <w:kinsoku/>
              <w:wordWrap/>
              <w:topLinePunct w:val="0"/>
              <w:bidi w:val="0"/>
              <w:snapToGrid/>
              <w:spacing w:before="0" w:beforeAutospacing="0" w:after="0" w:afterAutospacing="0" w:line="360" w:lineRule="auto"/>
              <w:ind w:left="0" w:right="0" w:firstLine="0" w:firstLineChars="0"/>
              <w:jc w:val="center"/>
              <w:textAlignment w:val="baseline"/>
              <w:rPr>
                <w:rFonts w:hint="default"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75.00%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6" w:type="dxa"/>
            <w:vAlign w:val="center"/>
          </w:tcPr>
          <w:p>
            <w:pPr>
              <w:keepNext w:val="0"/>
              <w:keepLines w:val="0"/>
              <w:pageBreakBefore w:val="0"/>
              <w:widowControl w:val="0"/>
              <w:suppressLineNumbers w:val="0"/>
              <w:kinsoku/>
              <w:wordWrap/>
              <w:topLinePunct w:val="0"/>
              <w:bidi w:val="0"/>
              <w:snapToGrid/>
              <w:spacing w:before="0" w:beforeAutospacing="0" w:after="0" w:afterAutospacing="0" w:line="360" w:lineRule="auto"/>
              <w:ind w:left="0" w:right="0" w:firstLine="0" w:firstLineChars="0"/>
              <w:jc w:val="center"/>
              <w:textAlignment w:val="baseline"/>
              <w:rPr>
                <w:rFonts w:hint="eastAsia"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过程</w:t>
            </w:r>
          </w:p>
        </w:tc>
        <w:tc>
          <w:tcPr>
            <w:tcW w:w="2272" w:type="dxa"/>
            <w:vAlign w:val="center"/>
          </w:tcPr>
          <w:p>
            <w:pPr>
              <w:keepNext w:val="0"/>
              <w:keepLines w:val="0"/>
              <w:pageBreakBefore w:val="0"/>
              <w:widowControl w:val="0"/>
              <w:suppressLineNumbers w:val="0"/>
              <w:kinsoku/>
              <w:wordWrap/>
              <w:topLinePunct w:val="0"/>
              <w:bidi w:val="0"/>
              <w:snapToGrid/>
              <w:spacing w:before="0" w:beforeAutospacing="0" w:after="0" w:afterAutospacing="0" w:line="360" w:lineRule="auto"/>
              <w:ind w:left="0" w:right="0" w:firstLine="0" w:firstLineChars="0"/>
              <w:jc w:val="center"/>
              <w:textAlignment w:val="baseline"/>
              <w:rPr>
                <w:rFonts w:hint="default"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46</w:t>
            </w:r>
          </w:p>
        </w:tc>
        <w:tc>
          <w:tcPr>
            <w:tcW w:w="2238" w:type="dxa"/>
            <w:vAlign w:val="center"/>
          </w:tcPr>
          <w:p>
            <w:pPr>
              <w:keepNext w:val="0"/>
              <w:keepLines w:val="0"/>
              <w:pageBreakBefore w:val="0"/>
              <w:widowControl w:val="0"/>
              <w:suppressLineNumbers w:val="0"/>
              <w:kinsoku/>
              <w:wordWrap/>
              <w:topLinePunct w:val="0"/>
              <w:bidi w:val="0"/>
              <w:snapToGrid/>
              <w:spacing w:before="0" w:beforeAutospacing="0" w:after="0" w:afterAutospacing="0" w:line="360" w:lineRule="auto"/>
              <w:ind w:left="0" w:right="0" w:firstLine="0" w:firstLineChars="0"/>
              <w:jc w:val="center"/>
              <w:textAlignment w:val="baseline"/>
              <w:rPr>
                <w:rFonts w:hint="default"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40</w:t>
            </w:r>
          </w:p>
        </w:tc>
        <w:tc>
          <w:tcPr>
            <w:tcW w:w="1756" w:type="dxa"/>
            <w:vAlign w:val="center"/>
          </w:tcPr>
          <w:p>
            <w:pPr>
              <w:keepNext w:val="0"/>
              <w:keepLines w:val="0"/>
              <w:pageBreakBefore w:val="0"/>
              <w:widowControl w:val="0"/>
              <w:suppressLineNumbers w:val="0"/>
              <w:kinsoku/>
              <w:wordWrap/>
              <w:topLinePunct w:val="0"/>
              <w:bidi w:val="0"/>
              <w:snapToGrid/>
              <w:spacing w:before="0" w:beforeAutospacing="0" w:after="0" w:afterAutospacing="0" w:line="360" w:lineRule="auto"/>
              <w:ind w:left="0" w:right="0" w:firstLine="0" w:firstLineChars="0"/>
              <w:jc w:val="center"/>
              <w:textAlignment w:val="baseline"/>
              <w:rPr>
                <w:rFonts w:hint="default"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86.96%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6" w:type="dxa"/>
            <w:vAlign w:val="center"/>
          </w:tcPr>
          <w:p>
            <w:pPr>
              <w:keepNext w:val="0"/>
              <w:keepLines w:val="0"/>
              <w:pageBreakBefore w:val="0"/>
              <w:widowControl w:val="0"/>
              <w:suppressLineNumbers w:val="0"/>
              <w:kinsoku/>
              <w:wordWrap/>
              <w:topLinePunct w:val="0"/>
              <w:bidi w:val="0"/>
              <w:snapToGrid/>
              <w:spacing w:before="0" w:beforeAutospacing="0" w:after="0" w:afterAutospacing="0" w:line="360" w:lineRule="auto"/>
              <w:ind w:left="0" w:right="0" w:firstLine="0" w:firstLineChars="0"/>
              <w:jc w:val="center"/>
              <w:textAlignment w:val="baseline"/>
              <w:rPr>
                <w:rFonts w:hint="eastAsia"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产出</w:t>
            </w:r>
          </w:p>
        </w:tc>
        <w:tc>
          <w:tcPr>
            <w:tcW w:w="2272" w:type="dxa"/>
            <w:vAlign w:val="center"/>
          </w:tcPr>
          <w:p>
            <w:pPr>
              <w:keepNext w:val="0"/>
              <w:keepLines w:val="0"/>
              <w:pageBreakBefore w:val="0"/>
              <w:widowControl w:val="0"/>
              <w:suppressLineNumbers w:val="0"/>
              <w:kinsoku/>
              <w:wordWrap/>
              <w:topLinePunct w:val="0"/>
              <w:bidi w:val="0"/>
              <w:snapToGrid/>
              <w:spacing w:before="0" w:beforeAutospacing="0" w:after="0" w:afterAutospacing="0" w:line="360" w:lineRule="auto"/>
              <w:ind w:left="0" w:right="0" w:firstLine="0" w:firstLineChars="0"/>
              <w:jc w:val="center"/>
              <w:textAlignment w:val="baseline"/>
              <w:rPr>
                <w:rFonts w:hint="default"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24</w:t>
            </w:r>
          </w:p>
        </w:tc>
        <w:tc>
          <w:tcPr>
            <w:tcW w:w="2238" w:type="dxa"/>
            <w:vAlign w:val="center"/>
          </w:tcPr>
          <w:p>
            <w:pPr>
              <w:keepNext w:val="0"/>
              <w:keepLines w:val="0"/>
              <w:pageBreakBefore w:val="0"/>
              <w:widowControl w:val="0"/>
              <w:suppressLineNumbers w:val="0"/>
              <w:kinsoku/>
              <w:wordWrap/>
              <w:topLinePunct w:val="0"/>
              <w:bidi w:val="0"/>
              <w:snapToGrid/>
              <w:spacing w:before="0" w:beforeAutospacing="0" w:after="0" w:afterAutospacing="0" w:line="360" w:lineRule="auto"/>
              <w:ind w:left="0" w:right="0" w:firstLine="0" w:firstLineChars="0"/>
              <w:jc w:val="center"/>
              <w:textAlignment w:val="baseline"/>
              <w:rPr>
                <w:rFonts w:hint="default"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24</w:t>
            </w:r>
          </w:p>
        </w:tc>
        <w:tc>
          <w:tcPr>
            <w:tcW w:w="1756" w:type="dxa"/>
            <w:vAlign w:val="center"/>
          </w:tcPr>
          <w:p>
            <w:pPr>
              <w:keepNext w:val="0"/>
              <w:keepLines w:val="0"/>
              <w:pageBreakBefore w:val="0"/>
              <w:widowControl w:val="0"/>
              <w:suppressLineNumbers w:val="0"/>
              <w:kinsoku/>
              <w:wordWrap/>
              <w:topLinePunct w:val="0"/>
              <w:bidi w:val="0"/>
              <w:snapToGrid/>
              <w:spacing w:before="0" w:beforeAutospacing="0" w:after="0" w:afterAutospacing="0" w:line="360" w:lineRule="auto"/>
              <w:ind w:left="0" w:right="0" w:firstLine="0" w:firstLineChars="0"/>
              <w:jc w:val="center"/>
              <w:textAlignment w:val="baseline"/>
              <w:rPr>
                <w:rFonts w:hint="default"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6" w:type="dxa"/>
            <w:vAlign w:val="center"/>
          </w:tcPr>
          <w:p>
            <w:pPr>
              <w:keepNext w:val="0"/>
              <w:keepLines w:val="0"/>
              <w:pageBreakBefore w:val="0"/>
              <w:widowControl w:val="0"/>
              <w:suppressLineNumbers w:val="0"/>
              <w:kinsoku/>
              <w:wordWrap/>
              <w:topLinePunct w:val="0"/>
              <w:bidi w:val="0"/>
              <w:snapToGrid/>
              <w:spacing w:before="0" w:beforeAutospacing="0" w:after="0" w:afterAutospacing="0" w:line="360" w:lineRule="auto"/>
              <w:ind w:left="0" w:right="0" w:firstLine="0" w:firstLineChars="0"/>
              <w:jc w:val="center"/>
              <w:textAlignment w:val="baseline"/>
              <w:rPr>
                <w:rFonts w:hint="eastAsia"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效益</w:t>
            </w:r>
          </w:p>
        </w:tc>
        <w:tc>
          <w:tcPr>
            <w:tcW w:w="2272" w:type="dxa"/>
            <w:vAlign w:val="center"/>
          </w:tcPr>
          <w:p>
            <w:pPr>
              <w:keepNext w:val="0"/>
              <w:keepLines w:val="0"/>
              <w:pageBreakBefore w:val="0"/>
              <w:widowControl w:val="0"/>
              <w:suppressLineNumbers w:val="0"/>
              <w:kinsoku/>
              <w:wordWrap/>
              <w:topLinePunct w:val="0"/>
              <w:bidi w:val="0"/>
              <w:snapToGrid/>
              <w:spacing w:before="0" w:beforeAutospacing="0" w:after="0" w:afterAutospacing="0" w:line="360" w:lineRule="auto"/>
              <w:ind w:left="0" w:right="0" w:firstLine="0" w:firstLineChars="0"/>
              <w:jc w:val="center"/>
              <w:textAlignment w:val="baseline"/>
              <w:rPr>
                <w:rFonts w:hint="eastAsia"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20</w:t>
            </w:r>
          </w:p>
        </w:tc>
        <w:tc>
          <w:tcPr>
            <w:tcW w:w="2238" w:type="dxa"/>
            <w:vAlign w:val="center"/>
          </w:tcPr>
          <w:p>
            <w:pPr>
              <w:keepNext w:val="0"/>
              <w:keepLines w:val="0"/>
              <w:pageBreakBefore w:val="0"/>
              <w:widowControl w:val="0"/>
              <w:suppressLineNumbers w:val="0"/>
              <w:kinsoku/>
              <w:wordWrap/>
              <w:topLinePunct w:val="0"/>
              <w:bidi w:val="0"/>
              <w:snapToGrid/>
              <w:spacing w:before="0" w:beforeAutospacing="0" w:after="0" w:afterAutospacing="0" w:line="360" w:lineRule="auto"/>
              <w:ind w:left="0" w:right="0" w:firstLine="0" w:firstLineChars="0"/>
              <w:jc w:val="center"/>
              <w:textAlignment w:val="baseline"/>
              <w:rPr>
                <w:rFonts w:hint="default"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20</w:t>
            </w:r>
          </w:p>
        </w:tc>
        <w:tc>
          <w:tcPr>
            <w:tcW w:w="1756" w:type="dxa"/>
            <w:vAlign w:val="center"/>
          </w:tcPr>
          <w:p>
            <w:pPr>
              <w:keepNext w:val="0"/>
              <w:keepLines w:val="0"/>
              <w:pageBreakBefore w:val="0"/>
              <w:widowControl w:val="0"/>
              <w:suppressLineNumbers w:val="0"/>
              <w:kinsoku/>
              <w:wordWrap/>
              <w:topLinePunct w:val="0"/>
              <w:bidi w:val="0"/>
              <w:snapToGrid/>
              <w:spacing w:before="0" w:beforeAutospacing="0" w:after="0" w:afterAutospacing="0" w:line="360" w:lineRule="auto"/>
              <w:ind w:left="0" w:right="0" w:firstLine="0" w:firstLineChars="0"/>
              <w:jc w:val="center"/>
              <w:textAlignment w:val="baseline"/>
              <w:rPr>
                <w:rFonts w:hint="default"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6" w:type="dxa"/>
            <w:vAlign w:val="center"/>
          </w:tcPr>
          <w:p>
            <w:pPr>
              <w:keepNext w:val="0"/>
              <w:keepLines w:val="0"/>
              <w:pageBreakBefore w:val="0"/>
              <w:widowControl w:val="0"/>
              <w:suppressLineNumbers w:val="0"/>
              <w:kinsoku/>
              <w:wordWrap/>
              <w:topLinePunct w:val="0"/>
              <w:bidi w:val="0"/>
              <w:snapToGrid/>
              <w:spacing w:before="0" w:beforeAutospacing="0" w:after="0" w:afterAutospacing="0" w:line="360" w:lineRule="auto"/>
              <w:ind w:left="0" w:right="0" w:firstLine="0" w:firstLineChars="0"/>
              <w:jc w:val="center"/>
              <w:textAlignment w:val="baseline"/>
              <w:rPr>
                <w:rFonts w:hint="eastAsia"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合计</w:t>
            </w:r>
          </w:p>
        </w:tc>
        <w:tc>
          <w:tcPr>
            <w:tcW w:w="2272" w:type="dxa"/>
            <w:vAlign w:val="center"/>
          </w:tcPr>
          <w:p>
            <w:pPr>
              <w:keepNext w:val="0"/>
              <w:keepLines w:val="0"/>
              <w:pageBreakBefore w:val="0"/>
              <w:widowControl w:val="0"/>
              <w:suppressLineNumbers w:val="0"/>
              <w:kinsoku/>
              <w:wordWrap/>
              <w:topLinePunct w:val="0"/>
              <w:bidi w:val="0"/>
              <w:snapToGrid/>
              <w:spacing w:before="0" w:beforeAutospacing="0" w:after="0" w:afterAutospacing="0" w:line="360" w:lineRule="auto"/>
              <w:ind w:left="0" w:right="0" w:firstLine="0" w:firstLineChars="0"/>
              <w:jc w:val="center"/>
              <w:textAlignment w:val="baseline"/>
              <w:rPr>
                <w:rFonts w:hint="eastAsia"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100</w:t>
            </w:r>
          </w:p>
        </w:tc>
        <w:tc>
          <w:tcPr>
            <w:tcW w:w="2238" w:type="dxa"/>
            <w:vAlign w:val="center"/>
          </w:tcPr>
          <w:p>
            <w:pPr>
              <w:keepNext w:val="0"/>
              <w:keepLines w:val="0"/>
              <w:pageBreakBefore w:val="0"/>
              <w:widowControl w:val="0"/>
              <w:suppressLineNumbers w:val="0"/>
              <w:kinsoku/>
              <w:wordWrap/>
              <w:topLinePunct w:val="0"/>
              <w:bidi w:val="0"/>
              <w:snapToGrid/>
              <w:spacing w:before="0" w:beforeAutospacing="0" w:after="0" w:afterAutospacing="0" w:line="360" w:lineRule="auto"/>
              <w:ind w:left="0" w:right="0" w:firstLine="0" w:firstLineChars="0"/>
              <w:jc w:val="center"/>
              <w:textAlignment w:val="baseline"/>
              <w:rPr>
                <w:rFonts w:hint="default"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91.5</w:t>
            </w:r>
          </w:p>
        </w:tc>
        <w:tc>
          <w:tcPr>
            <w:tcW w:w="1756" w:type="dxa"/>
            <w:vAlign w:val="center"/>
          </w:tcPr>
          <w:p>
            <w:pPr>
              <w:keepNext w:val="0"/>
              <w:keepLines w:val="0"/>
              <w:pageBreakBefore w:val="0"/>
              <w:widowControl w:val="0"/>
              <w:suppressLineNumbers w:val="0"/>
              <w:kinsoku/>
              <w:wordWrap/>
              <w:topLinePunct w:val="0"/>
              <w:bidi w:val="0"/>
              <w:snapToGrid/>
              <w:spacing w:before="0" w:beforeAutospacing="0" w:after="0" w:afterAutospacing="0" w:line="360" w:lineRule="auto"/>
              <w:ind w:left="0" w:right="0" w:firstLine="0" w:firstLineChars="0"/>
              <w:jc w:val="center"/>
              <w:textAlignment w:val="baseline"/>
              <w:rPr>
                <w:rFonts w:hint="default" w:ascii="仿宋_GB2312" w:eastAsia="仿宋_GB2312"/>
                <w:color w:val="000000"/>
                <w:kern w:val="2"/>
                <w:sz w:val="24"/>
                <w:szCs w:val="24"/>
                <w:lang w:val="en-US" w:eastAsia="zh-CN"/>
              </w:rPr>
            </w:pPr>
            <w:r>
              <w:rPr>
                <w:rFonts w:hint="eastAsia" w:ascii="仿宋_GB2312" w:eastAsia="仿宋_GB2312"/>
                <w:color w:val="000000"/>
                <w:kern w:val="2"/>
                <w:sz w:val="24"/>
                <w:szCs w:val="24"/>
                <w:lang w:val="en-US" w:eastAsia="zh-CN"/>
              </w:rPr>
              <w:t>91.50%</w:t>
            </w:r>
          </w:p>
        </w:tc>
      </w:tr>
    </w:tbl>
    <w:p/>
    <w:p>
      <w:pPr>
        <w:pStyle w:val="3"/>
        <w:numPr>
          <w:ilvl w:val="0"/>
          <w:numId w:val="1"/>
        </w:numPr>
        <w:ind w:firstLine="643" w:firstLineChars="200"/>
        <w:rPr>
          <w:rFonts w:hint="eastAsia" w:ascii="仿宋_GB2312" w:hAnsi="仿宋_GB2312" w:eastAsia="仿宋_GB2312" w:cs="仿宋_GB2312"/>
          <w:b/>
          <w:bCs/>
          <w:color w:val="000000"/>
          <w:kern w:val="0"/>
          <w:sz w:val="32"/>
          <w:szCs w:val="32"/>
          <w:highlight w:val="none"/>
          <w:lang w:val="en-US" w:eastAsia="zh-CN" w:bidi="ar"/>
        </w:rPr>
      </w:pPr>
      <w:r>
        <w:rPr>
          <w:rFonts w:hint="eastAsia" w:ascii="仿宋_GB2312" w:hAnsi="仿宋_GB2312" w:eastAsia="仿宋_GB2312" w:cs="仿宋_GB2312"/>
          <w:b/>
          <w:bCs/>
          <w:color w:val="000000"/>
          <w:kern w:val="0"/>
          <w:sz w:val="32"/>
          <w:szCs w:val="32"/>
          <w:highlight w:val="none"/>
          <w:lang w:val="en-US" w:eastAsia="zh-CN" w:bidi="ar"/>
        </w:rPr>
        <w:t>重点项目绩效评价财政评价结果</w:t>
      </w:r>
    </w:p>
    <w:p>
      <w:pPr>
        <w:numPr>
          <w:ilvl w:val="0"/>
          <w:numId w:val="0"/>
        </w:numPr>
        <w:overflowPunct w:val="0"/>
        <w:autoSpaceDE w:val="0"/>
        <w:autoSpaceDN w:val="0"/>
        <w:adjustRightInd w:val="0"/>
        <w:spacing w:line="360" w:lineRule="auto"/>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1.国道鹤大公路宁安镇过境段工程项目地方政府专项债券项目（项目单位：宁安市交通运输局）。</w:t>
      </w:r>
    </w:p>
    <w:p>
      <w:pPr>
        <w:numPr>
          <w:ilvl w:val="0"/>
          <w:numId w:val="0"/>
        </w:numPr>
        <w:overflowPunct w:val="0"/>
        <w:autoSpaceDE w:val="0"/>
        <w:autoSpaceDN w:val="0"/>
        <w:adjustRightInd w:val="0"/>
        <w:spacing w:line="360" w:lineRule="auto"/>
        <w:ind w:firstLine="640" w:firstLineChars="200"/>
        <w:jc w:val="both"/>
        <w:textAlignment w:val="baseline"/>
        <w:rPr>
          <w:rFonts w:hint="eastAsia" w:ascii="仿宋_GB2312" w:hAnsi="仿宋" w:eastAsia="仿宋_GB2312" w:cs="微软雅黑"/>
          <w:color w:val="000000"/>
          <w:kern w:val="0"/>
          <w:sz w:val="32"/>
          <w:szCs w:val="32"/>
          <w:lang w:val="en-US" w:eastAsia="zh-CN" w:bidi="ar"/>
        </w:rPr>
      </w:pPr>
      <w:r>
        <w:rPr>
          <w:rFonts w:hint="eastAsia" w:ascii="仿宋_GB2312" w:hAnsi="仿宋_GB2312" w:eastAsia="仿宋_GB2312" w:cs="仿宋_GB2312"/>
          <w:sz w:val="32"/>
          <w:szCs w:val="32"/>
          <w:lang w:val="en-US" w:eastAsia="zh-CN"/>
        </w:rPr>
        <w:t>该项目绩效评价</w:t>
      </w:r>
      <w:r>
        <w:rPr>
          <w:rFonts w:hint="eastAsia" w:ascii="仿宋_GB2312" w:hAnsi="仿宋_GB2312" w:eastAsia="仿宋_GB2312" w:cs="仿宋_GB2312"/>
          <w:color w:val="000000"/>
          <w:kern w:val="0"/>
          <w:sz w:val="32"/>
          <w:szCs w:val="32"/>
          <w:lang w:val="en-US" w:eastAsia="zh-CN" w:bidi="ar"/>
        </w:rPr>
        <w:t>对照本项目资金绩效评价指标体系表评分，最终评分</w:t>
      </w:r>
      <w:r>
        <w:rPr>
          <w:rFonts w:hint="eastAsia" w:ascii="仿宋_GB2312" w:hAnsi="仿宋_GB2312" w:eastAsia="仿宋_GB2312" w:cs="仿宋_GB2312"/>
          <w:color w:val="000000"/>
          <w:kern w:val="0"/>
          <w:sz w:val="32"/>
          <w:szCs w:val="32"/>
          <w:highlight w:val="none"/>
          <w:lang w:val="en-US" w:eastAsia="zh-CN" w:bidi="ar"/>
        </w:rPr>
        <w:t>结果为88分，绩效评价等级为“良”</w:t>
      </w:r>
      <w:r>
        <w:rPr>
          <w:rFonts w:hint="eastAsia" w:ascii="仿宋_GB2312" w:hAnsi="仿宋_GB2312" w:eastAsia="仿宋_GB2312" w:cs="仿宋_GB2312"/>
          <w:color w:val="000000"/>
          <w:kern w:val="0"/>
          <w:sz w:val="32"/>
          <w:szCs w:val="32"/>
          <w:lang w:val="en-US" w:eastAsia="zh-CN" w:bidi="ar"/>
        </w:rPr>
        <w:t>。各项分值指标的得分情况详见下表</w:t>
      </w:r>
      <w:r>
        <w:rPr>
          <w:rFonts w:hint="eastAsia" w:ascii="仿宋_GB2312" w:hAnsi="仿宋" w:eastAsia="仿宋_GB2312" w:cs="微软雅黑"/>
          <w:color w:val="000000"/>
          <w:kern w:val="0"/>
          <w:sz w:val="32"/>
          <w:szCs w:val="32"/>
          <w:lang w:val="en-US" w:eastAsia="zh-CN" w:bidi="ar"/>
        </w:rPr>
        <w:t>：</w:t>
      </w:r>
    </w:p>
    <w:p>
      <w:pPr>
        <w:pStyle w:val="3"/>
        <w:jc w:val="center"/>
        <w:rPr>
          <w:rFonts w:hint="default"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各项指标得分明细表</w:t>
      </w:r>
    </w:p>
    <w:tbl>
      <w:tblPr>
        <w:tblStyle w:val="8"/>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8"/>
        <w:gridCol w:w="2158"/>
        <w:gridCol w:w="2214"/>
        <w:gridCol w:w="2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808"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一级指标</w:t>
            </w:r>
          </w:p>
        </w:tc>
        <w:tc>
          <w:tcPr>
            <w:tcW w:w="2158"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指标分值</w:t>
            </w:r>
          </w:p>
        </w:tc>
        <w:tc>
          <w:tcPr>
            <w:tcW w:w="2214"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扣分</w:t>
            </w:r>
          </w:p>
        </w:tc>
        <w:tc>
          <w:tcPr>
            <w:tcW w:w="2339"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808"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决策</w:t>
            </w:r>
          </w:p>
        </w:tc>
        <w:tc>
          <w:tcPr>
            <w:tcW w:w="2158"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21</w:t>
            </w:r>
          </w:p>
        </w:tc>
        <w:tc>
          <w:tcPr>
            <w:tcW w:w="2214"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7</w:t>
            </w:r>
          </w:p>
        </w:tc>
        <w:tc>
          <w:tcPr>
            <w:tcW w:w="2339"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808"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管理</w:t>
            </w:r>
          </w:p>
        </w:tc>
        <w:tc>
          <w:tcPr>
            <w:tcW w:w="2158"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29</w:t>
            </w:r>
          </w:p>
        </w:tc>
        <w:tc>
          <w:tcPr>
            <w:tcW w:w="2214"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w:t>
            </w:r>
          </w:p>
        </w:tc>
        <w:tc>
          <w:tcPr>
            <w:tcW w:w="2339"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808"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产出</w:t>
            </w:r>
          </w:p>
        </w:tc>
        <w:tc>
          <w:tcPr>
            <w:tcW w:w="2158"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30</w:t>
            </w:r>
          </w:p>
        </w:tc>
        <w:tc>
          <w:tcPr>
            <w:tcW w:w="2214"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0</w:t>
            </w:r>
          </w:p>
        </w:tc>
        <w:tc>
          <w:tcPr>
            <w:tcW w:w="2339"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808"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效益</w:t>
            </w:r>
          </w:p>
        </w:tc>
        <w:tc>
          <w:tcPr>
            <w:tcW w:w="2158"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20</w:t>
            </w:r>
          </w:p>
        </w:tc>
        <w:tc>
          <w:tcPr>
            <w:tcW w:w="2214"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0</w:t>
            </w:r>
          </w:p>
        </w:tc>
        <w:tc>
          <w:tcPr>
            <w:tcW w:w="2339"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808"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合计</w:t>
            </w:r>
          </w:p>
        </w:tc>
        <w:tc>
          <w:tcPr>
            <w:tcW w:w="2158"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100</w:t>
            </w:r>
          </w:p>
        </w:tc>
        <w:tc>
          <w:tcPr>
            <w:tcW w:w="2214"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12</w:t>
            </w:r>
          </w:p>
        </w:tc>
        <w:tc>
          <w:tcPr>
            <w:tcW w:w="2339"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88</w:t>
            </w:r>
          </w:p>
        </w:tc>
      </w:tr>
    </w:tbl>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2.机关事业养老保险项目（项目单位：宁安市社会保险事业中心）。</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rPr>
        <w:t>对</w:t>
      </w:r>
      <w:r>
        <w:rPr>
          <w:rFonts w:hint="eastAsia" w:ascii="仿宋_GB2312" w:eastAsia="仿宋_GB2312" w:cs="Times New Roman"/>
          <w:kern w:val="0"/>
          <w:sz w:val="32"/>
          <w:szCs w:val="32"/>
          <w:lang w:val="en-US" w:eastAsia="zh-CN"/>
        </w:rPr>
        <w:t>机关事业养老保险</w:t>
      </w:r>
      <w:r>
        <w:rPr>
          <w:rFonts w:hint="eastAsia" w:ascii="仿宋_GB2312" w:hAnsi="仿宋_GB2312" w:eastAsia="仿宋_GB2312" w:cs="仿宋_GB2312"/>
          <w:kern w:val="2"/>
          <w:sz w:val="32"/>
          <w:szCs w:val="32"/>
          <w:lang w:val="en-US" w:eastAsia="zh-CN"/>
        </w:rPr>
        <w:t>项目执行情况进行客观评价，评分结果为91.72分，绩效评级为“优”（详见附件2：项目支出绩效评价得分表）。</w:t>
      </w:r>
    </w:p>
    <w:tbl>
      <w:tblPr>
        <w:tblStyle w:val="8"/>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2158"/>
        <w:gridCol w:w="2214"/>
        <w:gridCol w:w="2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0" w:type="dxa"/>
            <w:tcBorders>
              <w:top w:val="single" w:color="auto" w:sz="4" w:space="0"/>
              <w:left w:val="single" w:color="auto" w:sz="4" w:space="0"/>
              <w:bottom w:val="single" w:color="auto" w:sz="4" w:space="0"/>
              <w:right w:val="single" w:color="auto" w:sz="4" w:space="0"/>
            </w:tcBorders>
            <w:vAlign w:val="center"/>
          </w:tcPr>
          <w:p>
            <w:pPr>
              <w:pStyle w:val="3"/>
              <w:widowControl w:val="0"/>
              <w:spacing w:after="0"/>
              <w:jc w:val="center"/>
              <w:rPr>
                <w:rFonts w:hint="eastAsia" w:ascii="仿宋_GB2312" w:hAnsi="Times New Roman" w:eastAsia="仿宋_GB2312" w:cs="仿宋_GB2312"/>
                <w:b/>
                <w:bCs/>
                <w:kern w:val="0"/>
                <w:sz w:val="24"/>
                <w:szCs w:val="24"/>
                <w:lang w:val="en-US" w:eastAsia="zh-CN" w:bidi="ar-SA"/>
              </w:rPr>
            </w:pPr>
            <w:r>
              <w:rPr>
                <w:rFonts w:hint="eastAsia" w:ascii="仿宋_GB2312" w:hAnsi="Times New Roman" w:eastAsia="仿宋_GB2312" w:cs="仿宋_GB2312"/>
                <w:b/>
                <w:bCs/>
                <w:kern w:val="0"/>
                <w:sz w:val="24"/>
                <w:szCs w:val="24"/>
                <w:lang w:val="en-US" w:eastAsia="zh-CN" w:bidi="ar-SA"/>
              </w:rPr>
              <w:t>类别</w:t>
            </w:r>
          </w:p>
        </w:tc>
        <w:tc>
          <w:tcPr>
            <w:tcW w:w="2158" w:type="dxa"/>
            <w:tcBorders>
              <w:top w:val="single" w:color="auto" w:sz="4" w:space="0"/>
              <w:left w:val="single" w:color="auto" w:sz="4" w:space="0"/>
              <w:bottom w:val="single" w:color="auto" w:sz="4" w:space="0"/>
              <w:right w:val="single" w:color="auto" w:sz="4" w:space="0"/>
            </w:tcBorders>
            <w:vAlign w:val="center"/>
          </w:tcPr>
          <w:p>
            <w:pPr>
              <w:pStyle w:val="3"/>
              <w:widowControl w:val="0"/>
              <w:spacing w:after="0"/>
              <w:jc w:val="center"/>
              <w:rPr>
                <w:rFonts w:hint="eastAsia" w:ascii="仿宋_GB2312" w:hAnsi="Times New Roman" w:eastAsia="仿宋_GB2312" w:cs="仿宋_GB2312"/>
                <w:b/>
                <w:bCs/>
                <w:kern w:val="0"/>
                <w:sz w:val="24"/>
                <w:szCs w:val="24"/>
                <w:lang w:val="en-US" w:eastAsia="zh-CN" w:bidi="ar-SA"/>
              </w:rPr>
            </w:pPr>
            <w:r>
              <w:rPr>
                <w:rFonts w:hint="eastAsia" w:ascii="仿宋_GB2312" w:hAnsi="Times New Roman" w:eastAsia="仿宋_GB2312" w:cs="仿宋_GB2312"/>
                <w:b/>
                <w:bCs/>
                <w:kern w:val="0"/>
                <w:sz w:val="24"/>
                <w:szCs w:val="24"/>
                <w:lang w:val="en-US" w:eastAsia="zh-CN" w:bidi="ar-SA"/>
              </w:rPr>
              <w:t>总分</w:t>
            </w:r>
          </w:p>
        </w:tc>
        <w:tc>
          <w:tcPr>
            <w:tcW w:w="2214" w:type="dxa"/>
            <w:tcBorders>
              <w:top w:val="single" w:color="auto" w:sz="4" w:space="0"/>
              <w:left w:val="single" w:color="auto" w:sz="4" w:space="0"/>
              <w:bottom w:val="single" w:color="auto" w:sz="4" w:space="0"/>
              <w:right w:val="single" w:color="auto" w:sz="4" w:space="0"/>
            </w:tcBorders>
            <w:vAlign w:val="center"/>
          </w:tcPr>
          <w:p>
            <w:pPr>
              <w:pStyle w:val="3"/>
              <w:widowControl w:val="0"/>
              <w:spacing w:after="0"/>
              <w:jc w:val="center"/>
              <w:rPr>
                <w:rFonts w:hint="eastAsia" w:ascii="仿宋_GB2312" w:hAnsi="Times New Roman" w:eastAsia="仿宋_GB2312" w:cs="仿宋_GB2312"/>
                <w:b/>
                <w:bCs/>
                <w:kern w:val="0"/>
                <w:sz w:val="24"/>
                <w:szCs w:val="24"/>
                <w:lang w:val="en-US" w:eastAsia="zh-CN" w:bidi="ar-SA"/>
              </w:rPr>
            </w:pPr>
            <w:r>
              <w:rPr>
                <w:rFonts w:hint="eastAsia" w:ascii="仿宋_GB2312" w:hAnsi="Times New Roman" w:eastAsia="仿宋_GB2312" w:cs="仿宋_GB2312"/>
                <w:b/>
                <w:bCs/>
                <w:kern w:val="0"/>
                <w:sz w:val="24"/>
                <w:szCs w:val="24"/>
                <w:lang w:val="en-US" w:eastAsia="zh-CN" w:bidi="ar-SA"/>
              </w:rPr>
              <w:t>扣分</w:t>
            </w:r>
          </w:p>
        </w:tc>
        <w:tc>
          <w:tcPr>
            <w:tcW w:w="2338" w:type="dxa"/>
            <w:tcBorders>
              <w:top w:val="single" w:color="auto" w:sz="4" w:space="0"/>
              <w:left w:val="single" w:color="auto" w:sz="4" w:space="0"/>
              <w:bottom w:val="single" w:color="auto" w:sz="4" w:space="0"/>
              <w:right w:val="single" w:color="auto" w:sz="4" w:space="0"/>
            </w:tcBorders>
            <w:vAlign w:val="center"/>
          </w:tcPr>
          <w:p>
            <w:pPr>
              <w:pStyle w:val="3"/>
              <w:widowControl w:val="0"/>
              <w:spacing w:after="0"/>
              <w:jc w:val="center"/>
              <w:rPr>
                <w:rFonts w:hint="eastAsia" w:ascii="仿宋_GB2312" w:hAnsi="Times New Roman" w:eastAsia="仿宋_GB2312" w:cs="仿宋_GB2312"/>
                <w:b/>
                <w:bCs/>
                <w:kern w:val="0"/>
                <w:sz w:val="24"/>
                <w:szCs w:val="24"/>
                <w:lang w:val="en-US" w:eastAsia="zh-CN" w:bidi="ar-SA"/>
              </w:rPr>
            </w:pPr>
            <w:r>
              <w:rPr>
                <w:rFonts w:hint="eastAsia" w:ascii="仿宋_GB2312" w:hAnsi="Times New Roman" w:eastAsia="仿宋_GB2312" w:cs="仿宋_GB2312"/>
                <w:b/>
                <w:bCs/>
                <w:kern w:val="0"/>
                <w:sz w:val="24"/>
                <w:szCs w:val="24"/>
                <w:lang w:val="en-US" w:eastAsia="zh-CN" w:bidi="ar-SA"/>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0" w:type="dxa"/>
            <w:tcBorders>
              <w:top w:val="single" w:color="auto" w:sz="4" w:space="0"/>
              <w:left w:val="single" w:color="auto" w:sz="4" w:space="0"/>
              <w:bottom w:val="single" w:color="auto" w:sz="4" w:space="0"/>
              <w:right w:val="single" w:color="auto" w:sz="4" w:space="0"/>
            </w:tcBorders>
            <w:vAlign w:val="center"/>
          </w:tcPr>
          <w:p>
            <w:pPr>
              <w:pStyle w:val="3"/>
              <w:widowControl w:val="0"/>
              <w:spacing w:after="0"/>
              <w:jc w:val="center"/>
              <w:rPr>
                <w:rFonts w:hint="eastAsia" w:ascii="仿宋_GB2312" w:hAnsi="Times New Roman" w:eastAsia="仿宋_GB2312" w:cs="仿宋_GB2312"/>
                <w:kern w:val="0"/>
                <w:sz w:val="24"/>
                <w:szCs w:val="24"/>
                <w:lang w:val="en-US" w:eastAsia="zh-CN" w:bidi="ar-SA"/>
              </w:rPr>
            </w:pPr>
            <w:r>
              <w:rPr>
                <w:rFonts w:hint="eastAsia" w:ascii="仿宋_GB2312" w:hAnsi="Times New Roman" w:eastAsia="仿宋_GB2312" w:cs="仿宋_GB2312"/>
                <w:kern w:val="0"/>
                <w:sz w:val="24"/>
                <w:szCs w:val="24"/>
                <w:lang w:val="en-US" w:eastAsia="zh-CN" w:bidi="ar-SA"/>
              </w:rPr>
              <w:t>决策</w:t>
            </w:r>
          </w:p>
        </w:tc>
        <w:tc>
          <w:tcPr>
            <w:tcW w:w="2158" w:type="dxa"/>
            <w:tcBorders>
              <w:top w:val="single" w:color="auto" w:sz="4" w:space="0"/>
              <w:left w:val="single" w:color="auto" w:sz="4" w:space="0"/>
              <w:bottom w:val="single" w:color="auto" w:sz="4" w:space="0"/>
              <w:right w:val="single" w:color="auto" w:sz="4" w:space="0"/>
            </w:tcBorders>
            <w:vAlign w:val="center"/>
          </w:tcPr>
          <w:p>
            <w:pPr>
              <w:pStyle w:val="3"/>
              <w:widowControl w:val="0"/>
              <w:spacing w:after="0"/>
              <w:jc w:val="center"/>
              <w:rPr>
                <w:rFonts w:hint="default" w:ascii="仿宋_GB2312" w:hAnsi="Times New Roman" w:eastAsia="仿宋_GB2312" w:cs="仿宋_GB2312"/>
                <w:kern w:val="0"/>
                <w:sz w:val="24"/>
                <w:szCs w:val="24"/>
                <w:lang w:val="en-US" w:eastAsia="zh-CN" w:bidi="ar-SA"/>
              </w:rPr>
            </w:pPr>
            <w:r>
              <w:rPr>
                <w:rFonts w:hint="eastAsia" w:ascii="仿宋_GB2312" w:hAnsi="Times New Roman" w:eastAsia="仿宋_GB2312" w:cs="仿宋_GB2312"/>
                <w:kern w:val="0"/>
                <w:sz w:val="24"/>
                <w:szCs w:val="24"/>
                <w:lang w:val="en-US" w:eastAsia="zh-CN" w:bidi="ar-SA"/>
              </w:rPr>
              <w:t>18</w:t>
            </w:r>
          </w:p>
        </w:tc>
        <w:tc>
          <w:tcPr>
            <w:tcW w:w="2214" w:type="dxa"/>
            <w:tcBorders>
              <w:top w:val="single" w:color="auto" w:sz="4" w:space="0"/>
              <w:left w:val="single" w:color="auto" w:sz="4" w:space="0"/>
              <w:bottom w:val="single" w:color="auto" w:sz="4" w:space="0"/>
              <w:right w:val="single" w:color="auto" w:sz="4" w:space="0"/>
            </w:tcBorders>
            <w:vAlign w:val="center"/>
          </w:tcPr>
          <w:p>
            <w:pPr>
              <w:pStyle w:val="3"/>
              <w:widowControl w:val="0"/>
              <w:spacing w:after="0"/>
              <w:jc w:val="center"/>
              <w:rPr>
                <w:rFonts w:hint="default" w:ascii="仿宋_GB2312" w:hAnsi="Times New Roman" w:eastAsia="仿宋_GB2312" w:cs="仿宋_GB2312"/>
                <w:kern w:val="0"/>
                <w:sz w:val="24"/>
                <w:szCs w:val="24"/>
                <w:lang w:val="en-US" w:eastAsia="zh-CN" w:bidi="ar-SA"/>
              </w:rPr>
            </w:pPr>
            <w:r>
              <w:rPr>
                <w:rFonts w:hint="eastAsia" w:ascii="仿宋_GB2312" w:hAnsi="Times New Roman" w:eastAsia="仿宋_GB2312" w:cs="仿宋_GB2312"/>
                <w:kern w:val="0"/>
                <w:sz w:val="24"/>
                <w:szCs w:val="24"/>
                <w:lang w:val="en-US" w:eastAsia="zh-CN" w:bidi="ar-SA"/>
              </w:rPr>
              <w:t>6</w:t>
            </w:r>
          </w:p>
        </w:tc>
        <w:tc>
          <w:tcPr>
            <w:tcW w:w="2338" w:type="dxa"/>
            <w:tcBorders>
              <w:top w:val="single" w:color="auto" w:sz="4" w:space="0"/>
              <w:left w:val="single" w:color="auto" w:sz="4" w:space="0"/>
              <w:bottom w:val="single" w:color="auto" w:sz="4" w:space="0"/>
              <w:right w:val="single" w:color="auto" w:sz="4" w:space="0"/>
            </w:tcBorders>
            <w:vAlign w:val="center"/>
          </w:tcPr>
          <w:p>
            <w:pPr>
              <w:pStyle w:val="3"/>
              <w:widowControl w:val="0"/>
              <w:spacing w:after="0"/>
              <w:jc w:val="center"/>
              <w:rPr>
                <w:rFonts w:hint="default" w:ascii="仿宋_GB2312" w:hAnsi="Times New Roman" w:eastAsia="仿宋_GB2312" w:cs="仿宋_GB2312"/>
                <w:kern w:val="0"/>
                <w:sz w:val="24"/>
                <w:szCs w:val="24"/>
                <w:lang w:val="en-US" w:eastAsia="zh-CN" w:bidi="ar-SA"/>
              </w:rPr>
            </w:pPr>
            <w:r>
              <w:rPr>
                <w:rFonts w:hint="eastAsia" w:ascii="仿宋_GB2312" w:hAnsi="Times New Roman" w:eastAsia="仿宋_GB2312" w:cs="仿宋_GB2312"/>
                <w:kern w:val="0"/>
                <w:sz w:val="24"/>
                <w:szCs w:val="24"/>
                <w:lang w:val="en-US" w:eastAsia="zh-CN" w:bidi="ar-SA"/>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0" w:type="dxa"/>
            <w:tcBorders>
              <w:top w:val="single" w:color="auto" w:sz="4" w:space="0"/>
              <w:left w:val="single" w:color="auto" w:sz="4" w:space="0"/>
              <w:bottom w:val="single" w:color="auto" w:sz="4" w:space="0"/>
              <w:right w:val="single" w:color="auto" w:sz="4" w:space="0"/>
            </w:tcBorders>
            <w:vAlign w:val="center"/>
          </w:tcPr>
          <w:p>
            <w:pPr>
              <w:pStyle w:val="3"/>
              <w:widowControl w:val="0"/>
              <w:spacing w:after="0"/>
              <w:jc w:val="center"/>
              <w:rPr>
                <w:rFonts w:hint="eastAsia" w:ascii="仿宋_GB2312" w:hAnsi="Times New Roman" w:eastAsia="仿宋_GB2312" w:cs="仿宋_GB2312"/>
                <w:kern w:val="0"/>
                <w:sz w:val="24"/>
                <w:szCs w:val="24"/>
                <w:lang w:val="en-US" w:eastAsia="zh-CN" w:bidi="ar-SA"/>
              </w:rPr>
            </w:pPr>
            <w:r>
              <w:rPr>
                <w:rFonts w:hint="eastAsia" w:ascii="仿宋_GB2312" w:hAnsi="Times New Roman" w:eastAsia="仿宋_GB2312" w:cs="仿宋_GB2312"/>
                <w:kern w:val="0"/>
                <w:sz w:val="24"/>
                <w:szCs w:val="24"/>
                <w:lang w:val="en-US" w:eastAsia="zh-CN" w:bidi="ar-SA"/>
              </w:rPr>
              <w:t>过程</w:t>
            </w:r>
          </w:p>
        </w:tc>
        <w:tc>
          <w:tcPr>
            <w:tcW w:w="2158" w:type="dxa"/>
            <w:tcBorders>
              <w:top w:val="single" w:color="auto" w:sz="4" w:space="0"/>
              <w:left w:val="single" w:color="auto" w:sz="4" w:space="0"/>
              <w:bottom w:val="single" w:color="auto" w:sz="4" w:space="0"/>
              <w:right w:val="single" w:color="auto" w:sz="4" w:space="0"/>
            </w:tcBorders>
            <w:vAlign w:val="center"/>
          </w:tcPr>
          <w:p>
            <w:pPr>
              <w:pStyle w:val="3"/>
              <w:widowControl w:val="0"/>
              <w:spacing w:after="0"/>
              <w:jc w:val="center"/>
              <w:rPr>
                <w:rFonts w:hint="default" w:ascii="仿宋_GB2312" w:hAnsi="Times New Roman" w:eastAsia="仿宋_GB2312" w:cs="仿宋_GB2312"/>
                <w:kern w:val="0"/>
                <w:sz w:val="24"/>
                <w:szCs w:val="24"/>
                <w:lang w:val="en-US" w:eastAsia="zh-CN" w:bidi="ar-SA"/>
              </w:rPr>
            </w:pPr>
            <w:r>
              <w:rPr>
                <w:rFonts w:hint="eastAsia" w:ascii="仿宋_GB2312" w:hAnsi="Times New Roman" w:eastAsia="仿宋_GB2312" w:cs="仿宋_GB2312"/>
                <w:kern w:val="0"/>
                <w:sz w:val="24"/>
                <w:szCs w:val="24"/>
                <w:lang w:val="en-US" w:eastAsia="zh-CN" w:bidi="ar-SA"/>
              </w:rPr>
              <w:t>22</w:t>
            </w:r>
          </w:p>
        </w:tc>
        <w:tc>
          <w:tcPr>
            <w:tcW w:w="2214" w:type="dxa"/>
            <w:tcBorders>
              <w:top w:val="single" w:color="auto" w:sz="4" w:space="0"/>
              <w:left w:val="single" w:color="auto" w:sz="4" w:space="0"/>
              <w:bottom w:val="single" w:color="auto" w:sz="4" w:space="0"/>
              <w:right w:val="single" w:color="auto" w:sz="4" w:space="0"/>
            </w:tcBorders>
            <w:vAlign w:val="center"/>
          </w:tcPr>
          <w:p>
            <w:pPr>
              <w:pStyle w:val="3"/>
              <w:widowControl w:val="0"/>
              <w:spacing w:after="0"/>
              <w:jc w:val="center"/>
              <w:rPr>
                <w:rFonts w:hint="default" w:ascii="仿宋_GB2312" w:hAnsi="Times New Roman" w:eastAsia="仿宋_GB2312" w:cs="仿宋_GB2312"/>
                <w:kern w:val="0"/>
                <w:sz w:val="24"/>
                <w:szCs w:val="24"/>
                <w:lang w:val="en-US" w:eastAsia="zh-CN" w:bidi="ar-SA"/>
              </w:rPr>
            </w:pPr>
            <w:r>
              <w:rPr>
                <w:rFonts w:hint="eastAsia" w:ascii="仿宋_GB2312" w:hAnsi="Times New Roman" w:eastAsia="仿宋_GB2312" w:cs="仿宋_GB2312"/>
                <w:kern w:val="0"/>
                <w:sz w:val="24"/>
                <w:szCs w:val="24"/>
                <w:lang w:val="en-US" w:eastAsia="zh-CN" w:bidi="ar-SA"/>
              </w:rPr>
              <w:t>0</w:t>
            </w:r>
          </w:p>
        </w:tc>
        <w:tc>
          <w:tcPr>
            <w:tcW w:w="2338" w:type="dxa"/>
            <w:tcBorders>
              <w:top w:val="single" w:color="auto" w:sz="4" w:space="0"/>
              <w:left w:val="single" w:color="auto" w:sz="4" w:space="0"/>
              <w:bottom w:val="single" w:color="auto" w:sz="4" w:space="0"/>
              <w:right w:val="single" w:color="auto" w:sz="4" w:space="0"/>
            </w:tcBorders>
            <w:vAlign w:val="center"/>
          </w:tcPr>
          <w:p>
            <w:pPr>
              <w:pStyle w:val="3"/>
              <w:widowControl w:val="0"/>
              <w:spacing w:after="0"/>
              <w:jc w:val="center"/>
              <w:rPr>
                <w:rFonts w:hint="default" w:ascii="仿宋_GB2312" w:hAnsi="Times New Roman" w:eastAsia="仿宋_GB2312" w:cs="仿宋_GB2312"/>
                <w:kern w:val="0"/>
                <w:sz w:val="24"/>
                <w:szCs w:val="24"/>
                <w:lang w:val="en-US" w:eastAsia="zh-CN" w:bidi="ar-SA"/>
              </w:rPr>
            </w:pPr>
            <w:r>
              <w:rPr>
                <w:rFonts w:hint="eastAsia" w:ascii="仿宋_GB2312" w:hAnsi="Times New Roman" w:eastAsia="仿宋_GB2312" w:cs="仿宋_GB2312"/>
                <w:kern w:val="0"/>
                <w:sz w:val="24"/>
                <w:szCs w:val="24"/>
                <w:lang w:val="en-US" w:eastAsia="zh-CN" w:bidi="ar-SA"/>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0" w:type="dxa"/>
            <w:tcBorders>
              <w:top w:val="single" w:color="auto" w:sz="4" w:space="0"/>
              <w:left w:val="single" w:color="auto" w:sz="4" w:space="0"/>
              <w:bottom w:val="single" w:color="auto" w:sz="4" w:space="0"/>
              <w:right w:val="single" w:color="auto" w:sz="4" w:space="0"/>
            </w:tcBorders>
            <w:vAlign w:val="center"/>
          </w:tcPr>
          <w:p>
            <w:pPr>
              <w:pStyle w:val="3"/>
              <w:widowControl w:val="0"/>
              <w:spacing w:after="0"/>
              <w:jc w:val="center"/>
              <w:rPr>
                <w:rFonts w:hint="eastAsia" w:ascii="仿宋_GB2312" w:hAnsi="Times New Roman" w:eastAsia="仿宋_GB2312" w:cs="仿宋_GB2312"/>
                <w:kern w:val="0"/>
                <w:sz w:val="24"/>
                <w:szCs w:val="24"/>
                <w:lang w:val="en-US" w:eastAsia="zh-CN" w:bidi="ar-SA"/>
              </w:rPr>
            </w:pPr>
            <w:r>
              <w:rPr>
                <w:rFonts w:hint="eastAsia" w:ascii="仿宋_GB2312" w:hAnsi="Times New Roman" w:eastAsia="仿宋_GB2312" w:cs="仿宋_GB2312"/>
                <w:kern w:val="0"/>
                <w:sz w:val="24"/>
                <w:szCs w:val="24"/>
                <w:lang w:val="en-US" w:eastAsia="zh-CN" w:bidi="ar-SA"/>
              </w:rPr>
              <w:t>产出</w:t>
            </w:r>
          </w:p>
        </w:tc>
        <w:tc>
          <w:tcPr>
            <w:tcW w:w="2158" w:type="dxa"/>
            <w:tcBorders>
              <w:top w:val="single" w:color="auto" w:sz="4" w:space="0"/>
              <w:left w:val="single" w:color="auto" w:sz="4" w:space="0"/>
              <w:bottom w:val="single" w:color="auto" w:sz="4" w:space="0"/>
              <w:right w:val="single" w:color="auto" w:sz="4" w:space="0"/>
            </w:tcBorders>
            <w:vAlign w:val="center"/>
          </w:tcPr>
          <w:p>
            <w:pPr>
              <w:pStyle w:val="3"/>
              <w:widowControl w:val="0"/>
              <w:spacing w:after="0"/>
              <w:jc w:val="center"/>
              <w:rPr>
                <w:rFonts w:hint="default" w:ascii="仿宋_GB2312" w:hAnsi="Times New Roman" w:eastAsia="仿宋_GB2312" w:cs="仿宋_GB2312"/>
                <w:kern w:val="0"/>
                <w:sz w:val="24"/>
                <w:szCs w:val="24"/>
                <w:lang w:val="en-US" w:eastAsia="zh-CN" w:bidi="ar-SA"/>
              </w:rPr>
            </w:pPr>
            <w:r>
              <w:rPr>
                <w:rFonts w:hint="eastAsia" w:ascii="仿宋_GB2312" w:hAnsi="Times New Roman" w:eastAsia="仿宋_GB2312" w:cs="仿宋_GB2312"/>
                <w:kern w:val="0"/>
                <w:sz w:val="24"/>
                <w:szCs w:val="24"/>
                <w:lang w:val="en-US" w:eastAsia="zh-CN" w:bidi="ar-SA"/>
              </w:rPr>
              <w:t>40</w:t>
            </w:r>
          </w:p>
        </w:tc>
        <w:tc>
          <w:tcPr>
            <w:tcW w:w="2214" w:type="dxa"/>
            <w:tcBorders>
              <w:top w:val="single" w:color="auto" w:sz="4" w:space="0"/>
              <w:left w:val="single" w:color="auto" w:sz="4" w:space="0"/>
              <w:bottom w:val="single" w:color="auto" w:sz="4" w:space="0"/>
              <w:right w:val="single" w:color="auto" w:sz="4" w:space="0"/>
            </w:tcBorders>
            <w:vAlign w:val="center"/>
          </w:tcPr>
          <w:p>
            <w:pPr>
              <w:pStyle w:val="3"/>
              <w:widowControl w:val="0"/>
              <w:spacing w:after="0"/>
              <w:jc w:val="center"/>
              <w:rPr>
                <w:rFonts w:hint="default" w:ascii="仿宋_GB2312" w:hAnsi="Times New Roman" w:eastAsia="仿宋_GB2312" w:cs="仿宋_GB2312"/>
                <w:kern w:val="0"/>
                <w:sz w:val="24"/>
                <w:szCs w:val="24"/>
                <w:lang w:val="en-US" w:eastAsia="zh-CN" w:bidi="ar-SA"/>
              </w:rPr>
            </w:pPr>
            <w:r>
              <w:rPr>
                <w:rFonts w:hint="eastAsia" w:ascii="仿宋_GB2312" w:hAnsi="Times New Roman" w:eastAsia="仿宋_GB2312" w:cs="仿宋_GB2312"/>
                <w:kern w:val="0"/>
                <w:sz w:val="24"/>
                <w:szCs w:val="24"/>
                <w:lang w:val="en-US" w:eastAsia="zh-CN" w:bidi="ar-SA"/>
              </w:rPr>
              <w:t>2.28</w:t>
            </w:r>
          </w:p>
        </w:tc>
        <w:tc>
          <w:tcPr>
            <w:tcW w:w="2338" w:type="dxa"/>
            <w:tcBorders>
              <w:top w:val="single" w:color="auto" w:sz="4" w:space="0"/>
              <w:left w:val="single" w:color="auto" w:sz="4" w:space="0"/>
              <w:bottom w:val="single" w:color="auto" w:sz="4" w:space="0"/>
              <w:right w:val="single" w:color="auto" w:sz="4" w:space="0"/>
            </w:tcBorders>
            <w:vAlign w:val="center"/>
          </w:tcPr>
          <w:p>
            <w:pPr>
              <w:pStyle w:val="3"/>
              <w:widowControl w:val="0"/>
              <w:spacing w:after="0"/>
              <w:jc w:val="center"/>
              <w:rPr>
                <w:rFonts w:hint="default" w:ascii="仿宋_GB2312" w:hAnsi="Times New Roman" w:eastAsia="仿宋_GB2312" w:cs="仿宋_GB2312"/>
                <w:kern w:val="0"/>
                <w:sz w:val="24"/>
                <w:szCs w:val="24"/>
                <w:lang w:val="en-US" w:eastAsia="zh-CN" w:bidi="ar-SA"/>
              </w:rPr>
            </w:pPr>
            <w:r>
              <w:rPr>
                <w:rFonts w:hint="eastAsia" w:ascii="仿宋_GB2312" w:hAnsi="Times New Roman" w:eastAsia="仿宋_GB2312" w:cs="仿宋_GB2312"/>
                <w:kern w:val="0"/>
                <w:sz w:val="24"/>
                <w:szCs w:val="24"/>
                <w:lang w:val="en-US" w:eastAsia="zh-CN" w:bidi="ar-SA"/>
              </w:rPr>
              <w:t>37.72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0" w:type="dxa"/>
            <w:tcBorders>
              <w:top w:val="single" w:color="auto" w:sz="4" w:space="0"/>
              <w:left w:val="single" w:color="auto" w:sz="4" w:space="0"/>
              <w:bottom w:val="single" w:color="auto" w:sz="4" w:space="0"/>
              <w:right w:val="single" w:color="auto" w:sz="4" w:space="0"/>
            </w:tcBorders>
            <w:vAlign w:val="center"/>
          </w:tcPr>
          <w:p>
            <w:pPr>
              <w:pStyle w:val="3"/>
              <w:widowControl w:val="0"/>
              <w:spacing w:after="0"/>
              <w:jc w:val="center"/>
              <w:rPr>
                <w:rFonts w:hint="eastAsia" w:ascii="仿宋_GB2312" w:hAnsi="Times New Roman" w:eastAsia="仿宋_GB2312" w:cs="仿宋_GB2312"/>
                <w:kern w:val="0"/>
                <w:sz w:val="24"/>
                <w:szCs w:val="24"/>
                <w:lang w:val="en-US" w:eastAsia="zh-CN" w:bidi="ar-SA"/>
              </w:rPr>
            </w:pPr>
            <w:r>
              <w:rPr>
                <w:rFonts w:hint="eastAsia" w:ascii="仿宋_GB2312" w:hAnsi="Times New Roman" w:eastAsia="仿宋_GB2312" w:cs="仿宋_GB2312"/>
                <w:kern w:val="0"/>
                <w:sz w:val="24"/>
                <w:szCs w:val="24"/>
                <w:lang w:val="en-US" w:eastAsia="zh-CN" w:bidi="ar-SA"/>
              </w:rPr>
              <w:t>效益</w:t>
            </w:r>
          </w:p>
        </w:tc>
        <w:tc>
          <w:tcPr>
            <w:tcW w:w="2158" w:type="dxa"/>
            <w:tcBorders>
              <w:top w:val="single" w:color="auto" w:sz="4" w:space="0"/>
              <w:left w:val="single" w:color="auto" w:sz="4" w:space="0"/>
              <w:bottom w:val="single" w:color="auto" w:sz="4" w:space="0"/>
              <w:right w:val="single" w:color="auto" w:sz="4" w:space="0"/>
            </w:tcBorders>
            <w:vAlign w:val="center"/>
          </w:tcPr>
          <w:p>
            <w:pPr>
              <w:pStyle w:val="3"/>
              <w:widowControl w:val="0"/>
              <w:spacing w:after="0"/>
              <w:jc w:val="center"/>
              <w:rPr>
                <w:rFonts w:hint="default" w:ascii="仿宋_GB2312" w:hAnsi="Times New Roman" w:eastAsia="仿宋_GB2312" w:cs="仿宋_GB2312"/>
                <w:kern w:val="0"/>
                <w:sz w:val="24"/>
                <w:szCs w:val="24"/>
                <w:lang w:val="en-US" w:eastAsia="zh-CN" w:bidi="ar-SA"/>
              </w:rPr>
            </w:pPr>
            <w:r>
              <w:rPr>
                <w:rFonts w:hint="eastAsia" w:ascii="仿宋_GB2312" w:hAnsi="Times New Roman" w:eastAsia="仿宋_GB2312" w:cs="仿宋_GB2312"/>
                <w:kern w:val="0"/>
                <w:sz w:val="24"/>
                <w:szCs w:val="24"/>
                <w:lang w:val="en-US" w:eastAsia="zh-CN" w:bidi="ar-SA"/>
              </w:rPr>
              <w:t>20</w:t>
            </w:r>
          </w:p>
        </w:tc>
        <w:tc>
          <w:tcPr>
            <w:tcW w:w="2214" w:type="dxa"/>
            <w:tcBorders>
              <w:top w:val="single" w:color="auto" w:sz="4" w:space="0"/>
              <w:left w:val="single" w:color="auto" w:sz="4" w:space="0"/>
              <w:bottom w:val="single" w:color="auto" w:sz="4" w:space="0"/>
              <w:right w:val="single" w:color="auto" w:sz="4" w:space="0"/>
            </w:tcBorders>
            <w:vAlign w:val="center"/>
          </w:tcPr>
          <w:p>
            <w:pPr>
              <w:pStyle w:val="3"/>
              <w:widowControl w:val="0"/>
              <w:spacing w:after="0"/>
              <w:jc w:val="center"/>
              <w:rPr>
                <w:rFonts w:hint="default" w:ascii="仿宋_GB2312" w:hAnsi="Times New Roman" w:eastAsia="仿宋_GB2312" w:cs="仿宋_GB2312"/>
                <w:kern w:val="0"/>
                <w:sz w:val="24"/>
                <w:szCs w:val="24"/>
                <w:lang w:val="en-US" w:eastAsia="zh-CN" w:bidi="ar-SA"/>
              </w:rPr>
            </w:pPr>
            <w:r>
              <w:rPr>
                <w:rFonts w:hint="eastAsia" w:ascii="仿宋_GB2312" w:hAnsi="Times New Roman" w:eastAsia="仿宋_GB2312" w:cs="仿宋_GB2312"/>
                <w:kern w:val="0"/>
                <w:sz w:val="24"/>
                <w:szCs w:val="24"/>
                <w:lang w:val="en-US" w:eastAsia="zh-CN" w:bidi="ar-SA"/>
              </w:rPr>
              <w:t>0</w:t>
            </w:r>
          </w:p>
        </w:tc>
        <w:tc>
          <w:tcPr>
            <w:tcW w:w="2338" w:type="dxa"/>
            <w:tcBorders>
              <w:top w:val="single" w:color="auto" w:sz="4" w:space="0"/>
              <w:left w:val="single" w:color="auto" w:sz="4" w:space="0"/>
              <w:bottom w:val="single" w:color="auto" w:sz="4" w:space="0"/>
              <w:right w:val="single" w:color="auto" w:sz="4" w:space="0"/>
            </w:tcBorders>
            <w:vAlign w:val="center"/>
          </w:tcPr>
          <w:p>
            <w:pPr>
              <w:pStyle w:val="3"/>
              <w:widowControl w:val="0"/>
              <w:spacing w:after="0"/>
              <w:jc w:val="center"/>
              <w:rPr>
                <w:rFonts w:hint="default" w:ascii="仿宋_GB2312" w:hAnsi="Times New Roman" w:eastAsia="仿宋_GB2312" w:cs="仿宋_GB2312"/>
                <w:kern w:val="0"/>
                <w:sz w:val="24"/>
                <w:szCs w:val="24"/>
                <w:lang w:val="en-US" w:eastAsia="zh-CN" w:bidi="ar-SA"/>
              </w:rPr>
            </w:pPr>
            <w:r>
              <w:rPr>
                <w:rFonts w:hint="eastAsia" w:ascii="仿宋_GB2312" w:hAnsi="Times New Roman" w:eastAsia="仿宋_GB2312" w:cs="仿宋_GB2312"/>
                <w:kern w:val="0"/>
                <w:sz w:val="24"/>
                <w:szCs w:val="24"/>
                <w:lang w:val="en-US" w:eastAsia="zh-CN" w:bidi="ar-SA"/>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0" w:type="dxa"/>
            <w:tcBorders>
              <w:top w:val="single" w:color="auto" w:sz="4" w:space="0"/>
              <w:left w:val="single" w:color="auto" w:sz="4" w:space="0"/>
              <w:bottom w:val="single" w:color="auto" w:sz="4" w:space="0"/>
              <w:right w:val="single" w:color="auto" w:sz="4" w:space="0"/>
            </w:tcBorders>
            <w:vAlign w:val="center"/>
          </w:tcPr>
          <w:p>
            <w:pPr>
              <w:pStyle w:val="3"/>
              <w:widowControl w:val="0"/>
              <w:spacing w:after="0"/>
              <w:jc w:val="center"/>
              <w:rPr>
                <w:rFonts w:hint="eastAsia" w:ascii="仿宋_GB2312" w:hAnsi="Times New Roman" w:eastAsia="仿宋_GB2312" w:cs="仿宋_GB2312"/>
                <w:kern w:val="0"/>
                <w:sz w:val="24"/>
                <w:szCs w:val="24"/>
                <w:lang w:val="en-US" w:eastAsia="zh-CN" w:bidi="ar-SA"/>
              </w:rPr>
            </w:pPr>
            <w:r>
              <w:rPr>
                <w:rFonts w:hint="eastAsia" w:ascii="仿宋_GB2312" w:hAnsi="Times New Roman" w:eastAsia="仿宋_GB2312" w:cs="仿宋_GB2312"/>
                <w:kern w:val="0"/>
                <w:sz w:val="24"/>
                <w:szCs w:val="24"/>
                <w:lang w:val="en-US" w:eastAsia="zh-CN" w:bidi="ar-SA"/>
              </w:rPr>
              <w:t>合计</w:t>
            </w:r>
          </w:p>
        </w:tc>
        <w:tc>
          <w:tcPr>
            <w:tcW w:w="2158" w:type="dxa"/>
            <w:tcBorders>
              <w:top w:val="single" w:color="auto" w:sz="4" w:space="0"/>
              <w:left w:val="single" w:color="auto" w:sz="4" w:space="0"/>
              <w:bottom w:val="single" w:color="auto" w:sz="4" w:space="0"/>
              <w:right w:val="single" w:color="auto" w:sz="4" w:space="0"/>
            </w:tcBorders>
            <w:vAlign w:val="center"/>
          </w:tcPr>
          <w:p>
            <w:pPr>
              <w:pStyle w:val="3"/>
              <w:widowControl w:val="0"/>
              <w:spacing w:after="0"/>
              <w:jc w:val="center"/>
              <w:rPr>
                <w:rFonts w:hint="eastAsia" w:ascii="仿宋_GB2312" w:hAnsi="Times New Roman" w:eastAsia="仿宋_GB2312" w:cs="仿宋_GB2312"/>
                <w:kern w:val="0"/>
                <w:sz w:val="24"/>
                <w:szCs w:val="24"/>
                <w:lang w:val="en-US" w:eastAsia="zh-CN" w:bidi="ar-SA"/>
              </w:rPr>
            </w:pPr>
            <w:r>
              <w:rPr>
                <w:rFonts w:hint="eastAsia" w:ascii="仿宋_GB2312" w:hAnsi="Times New Roman" w:eastAsia="仿宋_GB2312" w:cs="仿宋_GB2312"/>
                <w:kern w:val="0"/>
                <w:sz w:val="24"/>
                <w:szCs w:val="24"/>
                <w:lang w:val="en-US" w:eastAsia="zh-CN" w:bidi="ar-SA"/>
              </w:rPr>
              <w:t>100</w:t>
            </w:r>
          </w:p>
        </w:tc>
        <w:tc>
          <w:tcPr>
            <w:tcW w:w="2214" w:type="dxa"/>
            <w:tcBorders>
              <w:top w:val="single" w:color="auto" w:sz="4" w:space="0"/>
              <w:left w:val="single" w:color="auto" w:sz="4" w:space="0"/>
              <w:bottom w:val="single" w:color="auto" w:sz="4" w:space="0"/>
              <w:right w:val="single" w:color="auto" w:sz="4" w:space="0"/>
            </w:tcBorders>
            <w:vAlign w:val="center"/>
          </w:tcPr>
          <w:p>
            <w:pPr>
              <w:pStyle w:val="3"/>
              <w:widowControl w:val="0"/>
              <w:spacing w:after="0"/>
              <w:jc w:val="center"/>
              <w:rPr>
                <w:rFonts w:hint="default" w:ascii="仿宋_GB2312" w:hAnsi="Times New Roman" w:eastAsia="仿宋_GB2312" w:cs="仿宋_GB2312"/>
                <w:kern w:val="0"/>
                <w:sz w:val="24"/>
                <w:szCs w:val="24"/>
                <w:lang w:val="en-US" w:eastAsia="zh-CN" w:bidi="ar-SA"/>
              </w:rPr>
            </w:pPr>
            <w:r>
              <w:rPr>
                <w:rFonts w:hint="eastAsia" w:ascii="仿宋_GB2312" w:hAnsi="Times New Roman" w:eastAsia="仿宋_GB2312" w:cs="仿宋_GB2312"/>
                <w:kern w:val="0"/>
                <w:sz w:val="24"/>
                <w:szCs w:val="24"/>
                <w:lang w:val="en-US" w:eastAsia="zh-CN" w:bidi="ar-SA"/>
              </w:rPr>
              <w:t>8.28</w:t>
            </w:r>
          </w:p>
        </w:tc>
        <w:tc>
          <w:tcPr>
            <w:tcW w:w="2338" w:type="dxa"/>
            <w:tcBorders>
              <w:top w:val="single" w:color="auto" w:sz="4" w:space="0"/>
              <w:left w:val="single" w:color="auto" w:sz="4" w:space="0"/>
              <w:bottom w:val="single" w:color="auto" w:sz="4" w:space="0"/>
              <w:right w:val="single" w:color="auto" w:sz="4" w:space="0"/>
            </w:tcBorders>
            <w:vAlign w:val="center"/>
          </w:tcPr>
          <w:p>
            <w:pPr>
              <w:pStyle w:val="3"/>
              <w:widowControl w:val="0"/>
              <w:spacing w:after="0"/>
              <w:jc w:val="center"/>
              <w:rPr>
                <w:rFonts w:hint="default" w:ascii="仿宋_GB2312" w:hAnsi="Times New Roman" w:eastAsia="仿宋_GB2312" w:cs="仿宋_GB2312"/>
                <w:kern w:val="0"/>
                <w:sz w:val="24"/>
                <w:szCs w:val="24"/>
                <w:lang w:val="en-US" w:eastAsia="zh-CN" w:bidi="ar-SA"/>
              </w:rPr>
            </w:pPr>
            <w:r>
              <w:rPr>
                <w:rFonts w:hint="eastAsia" w:ascii="仿宋_GB2312" w:hAnsi="Times New Roman" w:eastAsia="仿宋_GB2312" w:cs="仿宋_GB2312"/>
                <w:kern w:val="0"/>
                <w:sz w:val="24"/>
                <w:szCs w:val="24"/>
                <w:lang w:val="en-US" w:eastAsia="zh-CN" w:bidi="ar-SA"/>
              </w:rPr>
              <w:t>91.72</w:t>
            </w:r>
          </w:p>
        </w:tc>
      </w:tr>
    </w:tbl>
    <w:p>
      <w:pPr>
        <w:numPr>
          <w:ilvl w:val="0"/>
          <w:numId w:val="0"/>
        </w:numPr>
        <w:rPr>
          <w:rFonts w:hint="eastAsia" w:ascii="仿宋_GB2312" w:hAnsi="仿宋_GB2312" w:eastAsia="仿宋_GB2312" w:cs="仿宋_GB2312"/>
          <w:sz w:val="32"/>
          <w:szCs w:val="32"/>
          <w:lang w:val="en-US" w:eastAsia="zh-CN"/>
        </w:rPr>
      </w:pPr>
    </w:p>
    <w:p>
      <w:pPr>
        <w:numPr>
          <w:ilvl w:val="0"/>
          <w:numId w:val="0"/>
        </w:numPr>
        <w:rPr>
          <w:rFonts w:hint="eastAsia" w:ascii="仿宋_GB2312" w:hAnsi="仿宋_GB2312" w:eastAsia="仿宋_GB2312" w:cs="仿宋_GB2312"/>
          <w:sz w:val="32"/>
          <w:szCs w:val="32"/>
          <w:lang w:val="en-US" w:eastAsia="zh-CN"/>
        </w:rPr>
      </w:pP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3.教育补充经费项目（项目单位：</w:t>
      </w:r>
      <w:r>
        <w:rPr>
          <w:rFonts w:hint="eastAsia" w:ascii="仿宋_GB2312" w:eastAsia="仿宋_GB2312" w:cs="Times New Roman"/>
          <w:kern w:val="0"/>
          <w:sz w:val="32"/>
          <w:szCs w:val="32"/>
          <w:lang w:val="en-US" w:eastAsia="zh-CN"/>
        </w:rPr>
        <w:t>宁安市第一中学</w:t>
      </w:r>
      <w:r>
        <w:rPr>
          <w:rFonts w:hint="eastAsia" w:ascii="仿宋_GB2312" w:hAnsi="仿宋_GB2312" w:eastAsia="仿宋_GB2312" w:cs="仿宋_GB2312"/>
          <w:sz w:val="32"/>
          <w:szCs w:val="32"/>
          <w:lang w:val="en-US" w:eastAsia="zh-CN"/>
        </w:rPr>
        <w:t>）。</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rPr>
        <w:t>对教育补充经费项目执行情况进行客观评价，评分结果为91.95分，绩效评级为“优”（详见附件2：项目支出绩效评价得分表）。</w:t>
      </w:r>
    </w:p>
    <w:tbl>
      <w:tblPr>
        <w:tblStyle w:val="8"/>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2"/>
        <w:gridCol w:w="2042"/>
        <w:gridCol w:w="2042"/>
        <w:gridCol w:w="2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2042"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类别</w:t>
            </w:r>
          </w:p>
        </w:tc>
        <w:tc>
          <w:tcPr>
            <w:tcW w:w="2042"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总分</w:t>
            </w:r>
          </w:p>
        </w:tc>
        <w:tc>
          <w:tcPr>
            <w:tcW w:w="2042"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扣分</w:t>
            </w:r>
          </w:p>
        </w:tc>
        <w:tc>
          <w:tcPr>
            <w:tcW w:w="2393"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2042"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决策</w:t>
            </w:r>
          </w:p>
        </w:tc>
        <w:tc>
          <w:tcPr>
            <w:tcW w:w="2042"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18</w:t>
            </w:r>
          </w:p>
        </w:tc>
        <w:tc>
          <w:tcPr>
            <w:tcW w:w="2042"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6</w:t>
            </w:r>
          </w:p>
        </w:tc>
        <w:tc>
          <w:tcPr>
            <w:tcW w:w="2393"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2042"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过程</w:t>
            </w:r>
          </w:p>
        </w:tc>
        <w:tc>
          <w:tcPr>
            <w:tcW w:w="2042"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22</w:t>
            </w:r>
          </w:p>
        </w:tc>
        <w:tc>
          <w:tcPr>
            <w:tcW w:w="2042"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2.05</w:t>
            </w:r>
          </w:p>
        </w:tc>
        <w:tc>
          <w:tcPr>
            <w:tcW w:w="2393"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19.95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2042"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产出</w:t>
            </w:r>
          </w:p>
        </w:tc>
        <w:tc>
          <w:tcPr>
            <w:tcW w:w="2042"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40</w:t>
            </w:r>
          </w:p>
        </w:tc>
        <w:tc>
          <w:tcPr>
            <w:tcW w:w="2042"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0</w:t>
            </w:r>
          </w:p>
        </w:tc>
        <w:tc>
          <w:tcPr>
            <w:tcW w:w="2393"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2042"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效益</w:t>
            </w:r>
          </w:p>
        </w:tc>
        <w:tc>
          <w:tcPr>
            <w:tcW w:w="2042"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20</w:t>
            </w:r>
          </w:p>
        </w:tc>
        <w:tc>
          <w:tcPr>
            <w:tcW w:w="2042"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0</w:t>
            </w:r>
          </w:p>
        </w:tc>
        <w:tc>
          <w:tcPr>
            <w:tcW w:w="2393"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2042"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合计</w:t>
            </w:r>
          </w:p>
        </w:tc>
        <w:tc>
          <w:tcPr>
            <w:tcW w:w="2042"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100</w:t>
            </w:r>
          </w:p>
        </w:tc>
        <w:tc>
          <w:tcPr>
            <w:tcW w:w="2042"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8.05</w:t>
            </w:r>
          </w:p>
        </w:tc>
        <w:tc>
          <w:tcPr>
            <w:tcW w:w="2393"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91.95</w:t>
            </w:r>
          </w:p>
        </w:tc>
      </w:tr>
    </w:tbl>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宁安市社会保险事业中心国有企业退休人员社会化管理财政补助资金项目</w:t>
      </w:r>
      <w:r>
        <w:rPr>
          <w:rFonts w:hint="eastAsia" w:ascii="仿宋_GB2312" w:hAnsi="仿宋_GB2312" w:eastAsia="仿宋_GB2312" w:cs="仿宋_GB2312"/>
          <w:sz w:val="32"/>
          <w:szCs w:val="32"/>
          <w:lang w:val="en-US" w:eastAsia="zh-CN"/>
        </w:rPr>
        <w:t>（项目单位：</w:t>
      </w:r>
      <w:r>
        <w:rPr>
          <w:rFonts w:hint="eastAsia" w:ascii="仿宋_GB2312" w:eastAsia="仿宋_GB2312" w:cs="Times New Roman"/>
          <w:kern w:val="0"/>
          <w:sz w:val="32"/>
          <w:szCs w:val="32"/>
          <w:lang w:val="en-US" w:eastAsia="zh-CN"/>
        </w:rPr>
        <w:t>宁安市社会保险事业中心</w:t>
      </w:r>
      <w:r>
        <w:rPr>
          <w:rFonts w:hint="eastAsia" w:ascii="仿宋_GB2312" w:hAnsi="仿宋_GB2312" w:eastAsia="仿宋_GB2312" w:cs="仿宋_GB2312"/>
          <w:sz w:val="32"/>
          <w:szCs w:val="32"/>
          <w:lang w:val="en-US" w:eastAsia="zh-CN"/>
        </w:rPr>
        <w:t>）。</w:t>
      </w:r>
    </w:p>
    <w:p>
      <w:pPr>
        <w:pStyle w:val="3"/>
        <w:numPr>
          <w:ilvl w:val="0"/>
          <w:numId w:val="0"/>
        </w:numPr>
        <w:rPr>
          <w:rFonts w:hint="eastAsia" w:ascii="仿宋_GB2312" w:hAnsi="仿宋_GB2312" w:eastAsia="仿宋_GB2312" w:cs="仿宋_GB2312"/>
          <w:kern w:val="2"/>
          <w:sz w:val="32"/>
          <w:szCs w:val="32"/>
          <w:lang w:val="en-US" w:eastAsia="zh-CN"/>
        </w:rPr>
      </w:pPr>
      <w:r>
        <w:rPr>
          <w:rFonts w:hint="eastAsia"/>
          <w:lang w:val="en-US" w:eastAsia="zh-CN"/>
        </w:rPr>
        <w:t xml:space="preserve">   </w:t>
      </w:r>
      <w:r>
        <w:rPr>
          <w:rFonts w:hint="eastAsia" w:ascii="仿宋_GB2312" w:hAnsi="仿宋_GB2312" w:eastAsia="仿宋_GB2312" w:cs="仿宋_GB2312"/>
          <w:kern w:val="2"/>
          <w:sz w:val="32"/>
          <w:szCs w:val="32"/>
          <w:lang w:val="en-US" w:eastAsia="zh-CN"/>
        </w:rPr>
        <w:t>对宁安市社会保险事业中心国有企业退休人员社会化管理财政补助资金项目执行情况进行客观评价，评分结果为90.47分，绩效评级为“优”（详见附件2：项目支出绩效评价得分表）。</w:t>
      </w:r>
    </w:p>
    <w:tbl>
      <w:tblPr>
        <w:tblStyle w:val="8"/>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2"/>
        <w:gridCol w:w="2042"/>
        <w:gridCol w:w="2042"/>
        <w:gridCol w:w="2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trPr>
        <w:tc>
          <w:tcPr>
            <w:tcW w:w="2042"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类别</w:t>
            </w:r>
          </w:p>
        </w:tc>
        <w:tc>
          <w:tcPr>
            <w:tcW w:w="2042"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总分</w:t>
            </w:r>
          </w:p>
        </w:tc>
        <w:tc>
          <w:tcPr>
            <w:tcW w:w="2042"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扣分</w:t>
            </w:r>
          </w:p>
        </w:tc>
        <w:tc>
          <w:tcPr>
            <w:tcW w:w="2393"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42"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决策</w:t>
            </w:r>
          </w:p>
        </w:tc>
        <w:tc>
          <w:tcPr>
            <w:tcW w:w="2042"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14</w:t>
            </w:r>
          </w:p>
        </w:tc>
        <w:tc>
          <w:tcPr>
            <w:tcW w:w="2042"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w:t>
            </w:r>
          </w:p>
        </w:tc>
        <w:tc>
          <w:tcPr>
            <w:tcW w:w="2393"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42"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过程</w:t>
            </w:r>
          </w:p>
        </w:tc>
        <w:tc>
          <w:tcPr>
            <w:tcW w:w="2042"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26</w:t>
            </w:r>
          </w:p>
        </w:tc>
        <w:tc>
          <w:tcPr>
            <w:tcW w:w="2042"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2.53</w:t>
            </w:r>
          </w:p>
        </w:tc>
        <w:tc>
          <w:tcPr>
            <w:tcW w:w="2393"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23.47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42"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产出</w:t>
            </w:r>
          </w:p>
        </w:tc>
        <w:tc>
          <w:tcPr>
            <w:tcW w:w="2042"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40</w:t>
            </w:r>
          </w:p>
        </w:tc>
        <w:tc>
          <w:tcPr>
            <w:tcW w:w="2042"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w:t>
            </w:r>
          </w:p>
        </w:tc>
        <w:tc>
          <w:tcPr>
            <w:tcW w:w="2393"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42"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效益</w:t>
            </w:r>
          </w:p>
        </w:tc>
        <w:tc>
          <w:tcPr>
            <w:tcW w:w="2042"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20</w:t>
            </w:r>
          </w:p>
        </w:tc>
        <w:tc>
          <w:tcPr>
            <w:tcW w:w="2042"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0</w:t>
            </w:r>
          </w:p>
        </w:tc>
        <w:tc>
          <w:tcPr>
            <w:tcW w:w="2393"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42"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合计</w:t>
            </w:r>
          </w:p>
        </w:tc>
        <w:tc>
          <w:tcPr>
            <w:tcW w:w="2042"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100</w:t>
            </w:r>
          </w:p>
        </w:tc>
        <w:tc>
          <w:tcPr>
            <w:tcW w:w="2042"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9.53</w:t>
            </w:r>
          </w:p>
        </w:tc>
        <w:tc>
          <w:tcPr>
            <w:tcW w:w="2393"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90.47</w:t>
            </w:r>
          </w:p>
        </w:tc>
      </w:tr>
    </w:tbl>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5.玄武湖农业主题乐园升级改造安装工程项目（项目单位：</w:t>
      </w:r>
      <w:r>
        <w:rPr>
          <w:rFonts w:hint="eastAsia" w:ascii="仿宋_GB2312" w:eastAsia="仿宋_GB2312"/>
          <w:sz w:val="32"/>
          <w:szCs w:val="32"/>
          <w:highlight w:val="none"/>
          <w:lang w:val="en-US" w:eastAsia="zh-CN"/>
        </w:rPr>
        <w:t>宁安市渤海镇人民政府</w:t>
      </w:r>
      <w:r>
        <w:rPr>
          <w:rFonts w:hint="eastAsia" w:ascii="仿宋_GB2312" w:hAnsi="仿宋_GB2312" w:eastAsia="仿宋_GB2312" w:cs="仿宋_GB2312"/>
          <w:sz w:val="32"/>
          <w:szCs w:val="32"/>
          <w:lang w:val="en-US" w:eastAsia="zh-CN"/>
        </w:rPr>
        <w:t>）</w:t>
      </w:r>
    </w:p>
    <w:p>
      <w:pPr>
        <w:numPr>
          <w:ilvl w:val="0"/>
          <w:numId w:val="0"/>
        </w:numPr>
        <w:ind w:firstLine="640" w:firstLineChars="200"/>
        <w:rPr>
          <w:rFonts w:hint="default"/>
          <w:lang w:val="en-US" w:eastAsia="zh-CN"/>
        </w:rPr>
      </w:pPr>
      <w:r>
        <w:rPr>
          <w:rFonts w:hint="eastAsia" w:ascii="仿宋_GB2312" w:eastAsia="仿宋_GB2312" w:cs="Times New Roman"/>
          <w:color w:val="auto"/>
          <w:kern w:val="0"/>
          <w:sz w:val="32"/>
          <w:szCs w:val="32"/>
          <w:highlight w:val="none"/>
          <w:lang w:val="en-US" w:eastAsia="zh-CN"/>
        </w:rPr>
        <w:t xml:space="preserve">玄武湖农业主题乐园升级改造安装工程项目进行客观评价，评分结果为84.5分，绩效评级为“良”（详见附件2：项目支出绩效评价得分表）。 </w:t>
      </w:r>
    </w:p>
    <w:tbl>
      <w:tblPr>
        <w:tblStyle w:val="7"/>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2158"/>
        <w:gridCol w:w="2214"/>
        <w:gridCol w:w="2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blHeader/>
          <w:jc w:val="center"/>
        </w:trPr>
        <w:tc>
          <w:tcPr>
            <w:tcW w:w="1809" w:type="dxa"/>
            <w:tcBorders>
              <w:top w:val="single" w:color="auto" w:sz="4" w:space="0"/>
              <w:left w:val="single" w:color="auto" w:sz="4" w:space="0"/>
              <w:bottom w:val="single" w:color="auto" w:sz="4" w:space="0"/>
              <w:right w:val="single" w:color="auto" w:sz="4" w:space="0"/>
            </w:tcBorders>
            <w:noWrap/>
            <w:vAlign w:val="center"/>
          </w:tcPr>
          <w:p>
            <w:pPr>
              <w:pStyle w:val="3"/>
              <w:keepNext w:val="0"/>
              <w:keepLines w:val="0"/>
              <w:pageBreakBefore w:val="0"/>
              <w:widowControl w:val="0"/>
              <w:kinsoku/>
              <w:wordWrap/>
              <w:overflowPunct w:val="0"/>
              <w:topLinePunct w:val="0"/>
              <w:autoSpaceDE w:val="0"/>
              <w:autoSpaceDN w:val="0"/>
              <w:bidi w:val="0"/>
              <w:adjustRightInd w:val="0"/>
              <w:snapToGrid/>
              <w:spacing w:after="0"/>
              <w:jc w:val="center"/>
              <w:textAlignment w:val="baseline"/>
              <w:rPr>
                <w:rFonts w:hint="eastAsia" w:ascii="仿宋_GB2312" w:eastAsia="仿宋_GB2312" w:cs="仿宋_GB2312"/>
                <w:b/>
                <w:bCs/>
                <w:kern w:val="0"/>
                <w:sz w:val="24"/>
                <w:szCs w:val="24"/>
                <w:highlight w:val="none"/>
                <w:lang w:val="en-US" w:eastAsia="zh-CN" w:bidi="ar-SA"/>
              </w:rPr>
            </w:pPr>
            <w:r>
              <w:rPr>
                <w:rFonts w:hint="eastAsia" w:ascii="仿宋_GB2312" w:eastAsia="仿宋_GB2312" w:cs="仿宋_GB2312"/>
                <w:b/>
                <w:bCs/>
                <w:kern w:val="0"/>
                <w:sz w:val="24"/>
                <w:szCs w:val="24"/>
                <w:highlight w:val="none"/>
                <w:lang w:val="en-US" w:eastAsia="zh-CN" w:bidi="ar-SA"/>
              </w:rPr>
              <w:t>类别</w:t>
            </w:r>
          </w:p>
        </w:tc>
        <w:tc>
          <w:tcPr>
            <w:tcW w:w="2158" w:type="dxa"/>
            <w:tcBorders>
              <w:top w:val="single" w:color="auto" w:sz="4" w:space="0"/>
              <w:left w:val="single" w:color="auto" w:sz="4" w:space="0"/>
              <w:bottom w:val="single" w:color="auto" w:sz="4" w:space="0"/>
              <w:right w:val="single" w:color="auto" w:sz="4" w:space="0"/>
            </w:tcBorders>
            <w:noWrap/>
            <w:vAlign w:val="center"/>
          </w:tcPr>
          <w:p>
            <w:pPr>
              <w:pStyle w:val="3"/>
              <w:keepNext w:val="0"/>
              <w:keepLines w:val="0"/>
              <w:pageBreakBefore w:val="0"/>
              <w:widowControl w:val="0"/>
              <w:kinsoku/>
              <w:wordWrap/>
              <w:overflowPunct w:val="0"/>
              <w:topLinePunct w:val="0"/>
              <w:autoSpaceDE w:val="0"/>
              <w:autoSpaceDN w:val="0"/>
              <w:bidi w:val="0"/>
              <w:adjustRightInd w:val="0"/>
              <w:snapToGrid/>
              <w:spacing w:after="0"/>
              <w:jc w:val="center"/>
              <w:textAlignment w:val="baseline"/>
              <w:rPr>
                <w:rFonts w:hint="eastAsia" w:ascii="仿宋_GB2312" w:eastAsia="仿宋_GB2312" w:cs="仿宋_GB2312"/>
                <w:b/>
                <w:bCs/>
                <w:kern w:val="0"/>
                <w:sz w:val="24"/>
                <w:szCs w:val="24"/>
                <w:highlight w:val="none"/>
                <w:lang w:val="en-US" w:eastAsia="zh-CN" w:bidi="ar-SA"/>
              </w:rPr>
            </w:pPr>
            <w:r>
              <w:rPr>
                <w:rFonts w:hint="eastAsia" w:ascii="仿宋_GB2312" w:eastAsia="仿宋_GB2312" w:cs="仿宋_GB2312"/>
                <w:b/>
                <w:bCs/>
                <w:kern w:val="0"/>
                <w:sz w:val="24"/>
                <w:szCs w:val="24"/>
                <w:highlight w:val="none"/>
                <w:lang w:val="en-US" w:eastAsia="zh-CN" w:bidi="ar-SA"/>
              </w:rPr>
              <w:t>总分</w:t>
            </w:r>
          </w:p>
        </w:tc>
        <w:tc>
          <w:tcPr>
            <w:tcW w:w="2214" w:type="dxa"/>
            <w:tcBorders>
              <w:top w:val="single" w:color="auto" w:sz="4" w:space="0"/>
              <w:left w:val="single" w:color="auto" w:sz="4" w:space="0"/>
              <w:bottom w:val="single" w:color="auto" w:sz="4" w:space="0"/>
              <w:right w:val="single" w:color="auto" w:sz="4" w:space="0"/>
            </w:tcBorders>
            <w:noWrap/>
            <w:vAlign w:val="center"/>
          </w:tcPr>
          <w:p>
            <w:pPr>
              <w:pStyle w:val="3"/>
              <w:keepNext w:val="0"/>
              <w:keepLines w:val="0"/>
              <w:pageBreakBefore w:val="0"/>
              <w:widowControl w:val="0"/>
              <w:kinsoku/>
              <w:wordWrap/>
              <w:overflowPunct w:val="0"/>
              <w:topLinePunct w:val="0"/>
              <w:autoSpaceDE w:val="0"/>
              <w:autoSpaceDN w:val="0"/>
              <w:bidi w:val="0"/>
              <w:adjustRightInd w:val="0"/>
              <w:snapToGrid/>
              <w:spacing w:after="0"/>
              <w:jc w:val="center"/>
              <w:textAlignment w:val="baseline"/>
              <w:rPr>
                <w:rFonts w:hint="eastAsia" w:ascii="仿宋_GB2312" w:eastAsia="仿宋_GB2312" w:cs="仿宋_GB2312"/>
                <w:b/>
                <w:bCs/>
                <w:kern w:val="0"/>
                <w:sz w:val="24"/>
                <w:szCs w:val="24"/>
                <w:highlight w:val="none"/>
                <w:lang w:val="en-US" w:eastAsia="zh-CN" w:bidi="ar-SA"/>
              </w:rPr>
            </w:pPr>
            <w:r>
              <w:rPr>
                <w:rFonts w:hint="eastAsia" w:ascii="仿宋_GB2312" w:eastAsia="仿宋_GB2312" w:cs="仿宋_GB2312"/>
                <w:b/>
                <w:bCs/>
                <w:kern w:val="0"/>
                <w:sz w:val="24"/>
                <w:szCs w:val="24"/>
                <w:highlight w:val="none"/>
                <w:lang w:val="en-US" w:eastAsia="zh-CN" w:bidi="ar-SA"/>
              </w:rPr>
              <w:t>扣分</w:t>
            </w:r>
          </w:p>
        </w:tc>
        <w:tc>
          <w:tcPr>
            <w:tcW w:w="2338" w:type="dxa"/>
            <w:tcBorders>
              <w:top w:val="single" w:color="auto" w:sz="4" w:space="0"/>
              <w:left w:val="single" w:color="auto" w:sz="4" w:space="0"/>
              <w:bottom w:val="single" w:color="auto" w:sz="4" w:space="0"/>
              <w:right w:val="single" w:color="auto" w:sz="4" w:space="0"/>
            </w:tcBorders>
            <w:noWrap/>
            <w:vAlign w:val="center"/>
          </w:tcPr>
          <w:p>
            <w:pPr>
              <w:pStyle w:val="3"/>
              <w:keepNext w:val="0"/>
              <w:keepLines w:val="0"/>
              <w:pageBreakBefore w:val="0"/>
              <w:widowControl w:val="0"/>
              <w:kinsoku/>
              <w:wordWrap/>
              <w:overflowPunct w:val="0"/>
              <w:topLinePunct w:val="0"/>
              <w:autoSpaceDE w:val="0"/>
              <w:autoSpaceDN w:val="0"/>
              <w:bidi w:val="0"/>
              <w:adjustRightInd w:val="0"/>
              <w:snapToGrid/>
              <w:spacing w:after="0"/>
              <w:jc w:val="center"/>
              <w:textAlignment w:val="baseline"/>
              <w:rPr>
                <w:rFonts w:hint="eastAsia" w:ascii="仿宋_GB2312" w:eastAsia="仿宋_GB2312" w:cs="仿宋_GB2312"/>
                <w:b/>
                <w:bCs/>
                <w:kern w:val="0"/>
                <w:sz w:val="24"/>
                <w:szCs w:val="24"/>
                <w:highlight w:val="none"/>
                <w:lang w:val="en-US" w:eastAsia="zh-CN" w:bidi="ar-SA"/>
              </w:rPr>
            </w:pPr>
            <w:r>
              <w:rPr>
                <w:rFonts w:hint="eastAsia" w:ascii="仿宋_GB2312" w:eastAsia="仿宋_GB2312" w:cs="仿宋_GB2312"/>
                <w:b/>
                <w:bCs/>
                <w:kern w:val="0"/>
                <w:sz w:val="24"/>
                <w:szCs w:val="24"/>
                <w:highlight w:val="none"/>
                <w:lang w:val="en-US" w:eastAsia="zh-CN" w:bidi="ar-SA"/>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809" w:type="dxa"/>
            <w:tcBorders>
              <w:top w:val="single" w:color="auto" w:sz="4" w:space="0"/>
              <w:left w:val="single" w:color="auto" w:sz="4" w:space="0"/>
              <w:bottom w:val="single" w:color="auto" w:sz="4" w:space="0"/>
              <w:right w:val="single" w:color="auto" w:sz="4" w:space="0"/>
            </w:tcBorders>
            <w:noWrap/>
            <w:vAlign w:val="center"/>
          </w:tcPr>
          <w:p>
            <w:pPr>
              <w:pStyle w:val="3"/>
              <w:keepNext w:val="0"/>
              <w:keepLines w:val="0"/>
              <w:pageBreakBefore w:val="0"/>
              <w:widowControl w:val="0"/>
              <w:kinsoku/>
              <w:wordWrap/>
              <w:overflowPunct w:val="0"/>
              <w:topLinePunct w:val="0"/>
              <w:autoSpaceDE w:val="0"/>
              <w:autoSpaceDN w:val="0"/>
              <w:bidi w:val="0"/>
              <w:adjustRightInd w:val="0"/>
              <w:snapToGrid/>
              <w:spacing w:after="0"/>
              <w:jc w:val="center"/>
              <w:textAlignment w:val="baseline"/>
              <w:rPr>
                <w:rFonts w:hint="eastAsia" w:ascii="仿宋_GB2312" w:eastAsia="仿宋_GB2312" w:cs="仿宋_GB2312"/>
                <w:kern w:val="0"/>
                <w:sz w:val="24"/>
                <w:szCs w:val="24"/>
                <w:highlight w:val="none"/>
                <w:lang w:val="en-US" w:eastAsia="zh-CN" w:bidi="ar-SA"/>
              </w:rPr>
            </w:pPr>
            <w:r>
              <w:rPr>
                <w:rFonts w:hint="eastAsia" w:ascii="仿宋_GB2312" w:eastAsia="仿宋_GB2312" w:cs="仿宋_GB2312"/>
                <w:kern w:val="0"/>
                <w:sz w:val="24"/>
                <w:szCs w:val="24"/>
                <w:highlight w:val="none"/>
                <w:lang w:val="en-US" w:eastAsia="zh-CN" w:bidi="ar-SA"/>
              </w:rPr>
              <w:t>决策</w:t>
            </w:r>
          </w:p>
        </w:tc>
        <w:tc>
          <w:tcPr>
            <w:tcW w:w="2158" w:type="dxa"/>
            <w:tcBorders>
              <w:top w:val="single" w:color="auto" w:sz="4" w:space="0"/>
              <w:left w:val="single" w:color="auto" w:sz="4" w:space="0"/>
              <w:bottom w:val="single" w:color="auto" w:sz="4" w:space="0"/>
              <w:right w:val="single" w:color="auto" w:sz="4" w:space="0"/>
            </w:tcBorders>
            <w:noWrap/>
            <w:vAlign w:val="center"/>
          </w:tcPr>
          <w:p>
            <w:pPr>
              <w:pStyle w:val="3"/>
              <w:keepNext w:val="0"/>
              <w:keepLines w:val="0"/>
              <w:pageBreakBefore w:val="0"/>
              <w:widowControl w:val="0"/>
              <w:kinsoku/>
              <w:wordWrap/>
              <w:overflowPunct w:val="0"/>
              <w:topLinePunct w:val="0"/>
              <w:autoSpaceDE w:val="0"/>
              <w:autoSpaceDN w:val="0"/>
              <w:bidi w:val="0"/>
              <w:adjustRightInd w:val="0"/>
              <w:snapToGrid/>
              <w:spacing w:after="0"/>
              <w:jc w:val="center"/>
              <w:textAlignment w:val="baseline"/>
              <w:rPr>
                <w:rFonts w:ascii="仿宋_GB2312" w:eastAsia="仿宋_GB2312" w:cs="仿宋_GB2312"/>
                <w:kern w:val="0"/>
                <w:sz w:val="24"/>
                <w:szCs w:val="24"/>
                <w:highlight w:val="none"/>
                <w:lang w:val="en-US" w:eastAsia="zh-CN" w:bidi="ar-SA"/>
              </w:rPr>
            </w:pPr>
            <w:r>
              <w:rPr>
                <w:rFonts w:hint="eastAsia" w:ascii="仿宋_GB2312" w:eastAsia="仿宋_GB2312" w:cs="仿宋_GB2312"/>
                <w:kern w:val="0"/>
                <w:sz w:val="24"/>
                <w:szCs w:val="24"/>
                <w:highlight w:val="none"/>
                <w:lang w:val="en-US" w:eastAsia="zh-CN" w:bidi="ar-SA"/>
              </w:rPr>
              <w:t>18</w:t>
            </w:r>
          </w:p>
        </w:tc>
        <w:tc>
          <w:tcPr>
            <w:tcW w:w="2214" w:type="dxa"/>
            <w:tcBorders>
              <w:top w:val="single" w:color="auto" w:sz="4" w:space="0"/>
              <w:left w:val="single" w:color="auto" w:sz="4" w:space="0"/>
              <w:bottom w:val="single" w:color="auto" w:sz="4" w:space="0"/>
              <w:right w:val="single" w:color="auto" w:sz="4" w:space="0"/>
            </w:tcBorders>
            <w:noWrap/>
            <w:vAlign w:val="center"/>
          </w:tcPr>
          <w:p>
            <w:pPr>
              <w:pStyle w:val="3"/>
              <w:keepNext w:val="0"/>
              <w:keepLines w:val="0"/>
              <w:pageBreakBefore w:val="0"/>
              <w:widowControl w:val="0"/>
              <w:kinsoku/>
              <w:wordWrap/>
              <w:overflowPunct w:val="0"/>
              <w:topLinePunct w:val="0"/>
              <w:autoSpaceDE w:val="0"/>
              <w:autoSpaceDN w:val="0"/>
              <w:bidi w:val="0"/>
              <w:adjustRightInd w:val="0"/>
              <w:snapToGrid/>
              <w:spacing w:after="0"/>
              <w:jc w:val="center"/>
              <w:textAlignment w:val="baseline"/>
              <w:rPr>
                <w:rFonts w:hint="default" w:ascii="仿宋_GB2312" w:eastAsia="仿宋_GB2312" w:cs="仿宋_GB2312"/>
                <w:kern w:val="0"/>
                <w:sz w:val="24"/>
                <w:szCs w:val="24"/>
                <w:highlight w:val="none"/>
                <w:lang w:val="en-US" w:eastAsia="zh-CN" w:bidi="ar-SA"/>
              </w:rPr>
            </w:pPr>
            <w:r>
              <w:rPr>
                <w:rFonts w:hint="eastAsia" w:ascii="仿宋_GB2312" w:eastAsia="仿宋_GB2312" w:cs="仿宋_GB2312"/>
                <w:kern w:val="0"/>
                <w:sz w:val="24"/>
                <w:szCs w:val="24"/>
                <w:highlight w:val="none"/>
                <w:lang w:val="en-US" w:eastAsia="zh-CN" w:bidi="ar-SA"/>
              </w:rPr>
              <w:t>10</w:t>
            </w:r>
          </w:p>
        </w:tc>
        <w:tc>
          <w:tcPr>
            <w:tcW w:w="2338" w:type="dxa"/>
            <w:tcBorders>
              <w:top w:val="single" w:color="auto" w:sz="4" w:space="0"/>
              <w:left w:val="single" w:color="auto" w:sz="4" w:space="0"/>
              <w:bottom w:val="single" w:color="auto" w:sz="4" w:space="0"/>
              <w:right w:val="single" w:color="auto" w:sz="4" w:space="0"/>
            </w:tcBorders>
            <w:noWrap/>
            <w:vAlign w:val="center"/>
          </w:tcPr>
          <w:p>
            <w:pPr>
              <w:pStyle w:val="3"/>
              <w:keepNext w:val="0"/>
              <w:keepLines w:val="0"/>
              <w:pageBreakBefore w:val="0"/>
              <w:widowControl w:val="0"/>
              <w:kinsoku/>
              <w:wordWrap/>
              <w:overflowPunct w:val="0"/>
              <w:topLinePunct w:val="0"/>
              <w:autoSpaceDE w:val="0"/>
              <w:autoSpaceDN w:val="0"/>
              <w:bidi w:val="0"/>
              <w:adjustRightInd w:val="0"/>
              <w:snapToGrid/>
              <w:spacing w:after="0"/>
              <w:jc w:val="center"/>
              <w:textAlignment w:val="baseline"/>
              <w:rPr>
                <w:rFonts w:hint="default" w:ascii="仿宋_GB2312" w:eastAsia="仿宋_GB2312" w:cs="仿宋_GB2312"/>
                <w:kern w:val="0"/>
                <w:sz w:val="24"/>
                <w:szCs w:val="24"/>
                <w:highlight w:val="none"/>
                <w:lang w:val="en-US" w:eastAsia="zh-CN" w:bidi="ar-SA"/>
              </w:rPr>
            </w:pPr>
            <w:r>
              <w:rPr>
                <w:rFonts w:hint="eastAsia" w:ascii="仿宋_GB2312" w:eastAsia="仿宋_GB2312" w:cs="仿宋_GB2312"/>
                <w:kern w:val="0"/>
                <w:sz w:val="24"/>
                <w:szCs w:val="24"/>
                <w:highlight w:val="none"/>
                <w:lang w:val="en-US" w:eastAsia="zh-CN" w:bidi="ar-SA"/>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809" w:type="dxa"/>
            <w:tcBorders>
              <w:top w:val="single" w:color="auto" w:sz="4" w:space="0"/>
              <w:left w:val="single" w:color="auto" w:sz="4" w:space="0"/>
              <w:bottom w:val="single" w:color="auto" w:sz="4" w:space="0"/>
              <w:right w:val="single" w:color="auto" w:sz="4" w:space="0"/>
            </w:tcBorders>
            <w:noWrap/>
            <w:vAlign w:val="center"/>
          </w:tcPr>
          <w:p>
            <w:pPr>
              <w:pStyle w:val="3"/>
              <w:keepNext w:val="0"/>
              <w:keepLines w:val="0"/>
              <w:pageBreakBefore w:val="0"/>
              <w:widowControl w:val="0"/>
              <w:kinsoku/>
              <w:wordWrap/>
              <w:overflowPunct w:val="0"/>
              <w:topLinePunct w:val="0"/>
              <w:autoSpaceDE w:val="0"/>
              <w:autoSpaceDN w:val="0"/>
              <w:bidi w:val="0"/>
              <w:adjustRightInd w:val="0"/>
              <w:snapToGrid/>
              <w:spacing w:after="0"/>
              <w:jc w:val="center"/>
              <w:textAlignment w:val="baseline"/>
              <w:rPr>
                <w:rFonts w:hint="eastAsia" w:ascii="仿宋_GB2312" w:eastAsia="仿宋_GB2312" w:cs="仿宋_GB2312"/>
                <w:kern w:val="0"/>
                <w:sz w:val="24"/>
                <w:szCs w:val="24"/>
                <w:highlight w:val="none"/>
                <w:lang w:val="en-US" w:eastAsia="zh-CN" w:bidi="ar-SA"/>
              </w:rPr>
            </w:pPr>
            <w:r>
              <w:rPr>
                <w:rFonts w:hint="eastAsia" w:ascii="仿宋_GB2312" w:eastAsia="仿宋_GB2312" w:cs="仿宋_GB2312"/>
                <w:kern w:val="0"/>
                <w:sz w:val="24"/>
                <w:szCs w:val="24"/>
                <w:highlight w:val="none"/>
                <w:lang w:val="en-US" w:eastAsia="zh-CN" w:bidi="ar-SA"/>
              </w:rPr>
              <w:t>过程</w:t>
            </w:r>
          </w:p>
        </w:tc>
        <w:tc>
          <w:tcPr>
            <w:tcW w:w="2158" w:type="dxa"/>
            <w:tcBorders>
              <w:top w:val="single" w:color="auto" w:sz="4" w:space="0"/>
              <w:left w:val="single" w:color="auto" w:sz="4" w:space="0"/>
              <w:bottom w:val="single" w:color="auto" w:sz="4" w:space="0"/>
              <w:right w:val="single" w:color="auto" w:sz="4" w:space="0"/>
            </w:tcBorders>
            <w:noWrap/>
            <w:vAlign w:val="center"/>
          </w:tcPr>
          <w:p>
            <w:pPr>
              <w:pStyle w:val="3"/>
              <w:keepNext w:val="0"/>
              <w:keepLines w:val="0"/>
              <w:pageBreakBefore w:val="0"/>
              <w:widowControl w:val="0"/>
              <w:kinsoku/>
              <w:wordWrap/>
              <w:overflowPunct w:val="0"/>
              <w:topLinePunct w:val="0"/>
              <w:autoSpaceDE w:val="0"/>
              <w:autoSpaceDN w:val="0"/>
              <w:bidi w:val="0"/>
              <w:adjustRightInd w:val="0"/>
              <w:snapToGrid/>
              <w:spacing w:after="0"/>
              <w:jc w:val="center"/>
              <w:textAlignment w:val="baseline"/>
              <w:rPr>
                <w:rFonts w:ascii="仿宋_GB2312" w:eastAsia="仿宋_GB2312" w:cs="仿宋_GB2312"/>
                <w:kern w:val="0"/>
                <w:sz w:val="24"/>
                <w:szCs w:val="24"/>
                <w:highlight w:val="none"/>
                <w:lang w:val="en-US" w:eastAsia="zh-CN" w:bidi="ar-SA"/>
              </w:rPr>
            </w:pPr>
            <w:r>
              <w:rPr>
                <w:rFonts w:hint="eastAsia" w:ascii="仿宋_GB2312" w:eastAsia="仿宋_GB2312" w:cs="仿宋_GB2312"/>
                <w:kern w:val="0"/>
                <w:sz w:val="24"/>
                <w:szCs w:val="24"/>
                <w:highlight w:val="none"/>
                <w:lang w:val="en-US" w:eastAsia="zh-CN" w:bidi="ar-SA"/>
              </w:rPr>
              <w:t>22</w:t>
            </w:r>
          </w:p>
        </w:tc>
        <w:tc>
          <w:tcPr>
            <w:tcW w:w="2214" w:type="dxa"/>
            <w:tcBorders>
              <w:top w:val="single" w:color="auto" w:sz="4" w:space="0"/>
              <w:left w:val="single" w:color="auto" w:sz="4" w:space="0"/>
              <w:bottom w:val="single" w:color="auto" w:sz="4" w:space="0"/>
              <w:right w:val="single" w:color="auto" w:sz="4" w:space="0"/>
            </w:tcBorders>
            <w:noWrap/>
            <w:vAlign w:val="center"/>
          </w:tcPr>
          <w:p>
            <w:pPr>
              <w:pStyle w:val="3"/>
              <w:keepNext w:val="0"/>
              <w:keepLines w:val="0"/>
              <w:pageBreakBefore w:val="0"/>
              <w:widowControl w:val="0"/>
              <w:kinsoku/>
              <w:wordWrap/>
              <w:overflowPunct w:val="0"/>
              <w:topLinePunct w:val="0"/>
              <w:autoSpaceDE w:val="0"/>
              <w:autoSpaceDN w:val="0"/>
              <w:bidi w:val="0"/>
              <w:adjustRightInd w:val="0"/>
              <w:snapToGrid/>
              <w:spacing w:after="0"/>
              <w:jc w:val="center"/>
              <w:textAlignment w:val="baseline"/>
              <w:rPr>
                <w:rFonts w:hint="default" w:ascii="仿宋_GB2312" w:eastAsia="仿宋_GB2312" w:cs="仿宋_GB2312"/>
                <w:kern w:val="0"/>
                <w:sz w:val="24"/>
                <w:szCs w:val="24"/>
                <w:highlight w:val="none"/>
                <w:lang w:val="en-US" w:eastAsia="zh-CN" w:bidi="ar-SA"/>
              </w:rPr>
            </w:pPr>
            <w:r>
              <w:rPr>
                <w:rFonts w:hint="eastAsia" w:ascii="仿宋_GB2312" w:eastAsia="仿宋_GB2312" w:cs="仿宋_GB2312"/>
                <w:kern w:val="0"/>
                <w:sz w:val="24"/>
                <w:szCs w:val="24"/>
                <w:highlight w:val="none"/>
                <w:lang w:val="en-US" w:eastAsia="zh-CN" w:bidi="ar-SA"/>
              </w:rPr>
              <w:t>2</w:t>
            </w:r>
          </w:p>
        </w:tc>
        <w:tc>
          <w:tcPr>
            <w:tcW w:w="2338" w:type="dxa"/>
            <w:tcBorders>
              <w:top w:val="single" w:color="auto" w:sz="4" w:space="0"/>
              <w:left w:val="single" w:color="auto" w:sz="4" w:space="0"/>
              <w:bottom w:val="single" w:color="auto" w:sz="4" w:space="0"/>
              <w:right w:val="single" w:color="auto" w:sz="4" w:space="0"/>
            </w:tcBorders>
            <w:noWrap/>
            <w:vAlign w:val="center"/>
          </w:tcPr>
          <w:p>
            <w:pPr>
              <w:pStyle w:val="3"/>
              <w:keepNext w:val="0"/>
              <w:keepLines w:val="0"/>
              <w:pageBreakBefore w:val="0"/>
              <w:widowControl w:val="0"/>
              <w:kinsoku/>
              <w:wordWrap/>
              <w:overflowPunct w:val="0"/>
              <w:topLinePunct w:val="0"/>
              <w:autoSpaceDE w:val="0"/>
              <w:autoSpaceDN w:val="0"/>
              <w:bidi w:val="0"/>
              <w:adjustRightInd w:val="0"/>
              <w:snapToGrid/>
              <w:spacing w:after="0"/>
              <w:jc w:val="center"/>
              <w:textAlignment w:val="baseline"/>
              <w:rPr>
                <w:rFonts w:hint="default" w:ascii="仿宋_GB2312" w:eastAsia="仿宋_GB2312" w:cs="仿宋_GB2312"/>
                <w:kern w:val="0"/>
                <w:sz w:val="24"/>
                <w:szCs w:val="24"/>
                <w:highlight w:val="none"/>
                <w:lang w:val="en-US" w:eastAsia="zh-CN" w:bidi="ar-SA"/>
              </w:rPr>
            </w:pPr>
            <w:r>
              <w:rPr>
                <w:rFonts w:hint="eastAsia" w:ascii="仿宋_GB2312" w:eastAsia="仿宋_GB2312" w:cs="仿宋_GB2312"/>
                <w:kern w:val="0"/>
                <w:sz w:val="24"/>
                <w:szCs w:val="24"/>
                <w:highlight w:val="none"/>
                <w:lang w:val="en-US" w:eastAsia="zh-CN" w:bidi="ar-SA"/>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809" w:type="dxa"/>
            <w:tcBorders>
              <w:top w:val="single" w:color="auto" w:sz="4" w:space="0"/>
              <w:left w:val="single" w:color="auto" w:sz="4" w:space="0"/>
              <w:bottom w:val="single" w:color="auto" w:sz="4" w:space="0"/>
              <w:right w:val="single" w:color="auto" w:sz="4" w:space="0"/>
            </w:tcBorders>
            <w:noWrap/>
            <w:vAlign w:val="center"/>
          </w:tcPr>
          <w:p>
            <w:pPr>
              <w:pStyle w:val="3"/>
              <w:keepNext w:val="0"/>
              <w:keepLines w:val="0"/>
              <w:pageBreakBefore w:val="0"/>
              <w:widowControl w:val="0"/>
              <w:kinsoku/>
              <w:wordWrap/>
              <w:overflowPunct w:val="0"/>
              <w:topLinePunct w:val="0"/>
              <w:autoSpaceDE w:val="0"/>
              <w:autoSpaceDN w:val="0"/>
              <w:bidi w:val="0"/>
              <w:adjustRightInd w:val="0"/>
              <w:snapToGrid/>
              <w:spacing w:after="0"/>
              <w:jc w:val="center"/>
              <w:textAlignment w:val="baseline"/>
              <w:rPr>
                <w:rFonts w:hint="eastAsia" w:ascii="仿宋_GB2312" w:eastAsia="仿宋_GB2312" w:cs="仿宋_GB2312"/>
                <w:kern w:val="0"/>
                <w:sz w:val="24"/>
                <w:szCs w:val="24"/>
                <w:highlight w:val="none"/>
                <w:lang w:val="en-US" w:eastAsia="zh-CN" w:bidi="ar-SA"/>
              </w:rPr>
            </w:pPr>
            <w:r>
              <w:rPr>
                <w:rFonts w:hint="eastAsia" w:ascii="仿宋_GB2312" w:eastAsia="仿宋_GB2312" w:cs="仿宋_GB2312"/>
                <w:kern w:val="0"/>
                <w:sz w:val="24"/>
                <w:szCs w:val="24"/>
                <w:highlight w:val="none"/>
                <w:lang w:val="en-US" w:eastAsia="zh-CN" w:bidi="ar-SA"/>
              </w:rPr>
              <w:t>产出</w:t>
            </w:r>
          </w:p>
        </w:tc>
        <w:tc>
          <w:tcPr>
            <w:tcW w:w="2158" w:type="dxa"/>
            <w:tcBorders>
              <w:top w:val="single" w:color="auto" w:sz="4" w:space="0"/>
              <w:left w:val="single" w:color="auto" w:sz="4" w:space="0"/>
              <w:bottom w:val="single" w:color="auto" w:sz="4" w:space="0"/>
              <w:right w:val="single" w:color="auto" w:sz="4" w:space="0"/>
            </w:tcBorders>
            <w:noWrap/>
            <w:vAlign w:val="center"/>
          </w:tcPr>
          <w:p>
            <w:pPr>
              <w:pStyle w:val="3"/>
              <w:keepNext w:val="0"/>
              <w:keepLines w:val="0"/>
              <w:pageBreakBefore w:val="0"/>
              <w:widowControl w:val="0"/>
              <w:kinsoku/>
              <w:wordWrap/>
              <w:overflowPunct w:val="0"/>
              <w:topLinePunct w:val="0"/>
              <w:autoSpaceDE w:val="0"/>
              <w:autoSpaceDN w:val="0"/>
              <w:bidi w:val="0"/>
              <w:adjustRightInd w:val="0"/>
              <w:snapToGrid/>
              <w:spacing w:after="0"/>
              <w:jc w:val="center"/>
              <w:textAlignment w:val="baseline"/>
              <w:rPr>
                <w:rFonts w:ascii="仿宋_GB2312" w:eastAsia="仿宋_GB2312" w:cs="仿宋_GB2312"/>
                <w:kern w:val="0"/>
                <w:sz w:val="24"/>
                <w:szCs w:val="24"/>
                <w:highlight w:val="none"/>
                <w:lang w:val="en-US" w:eastAsia="zh-CN" w:bidi="ar-SA"/>
              </w:rPr>
            </w:pPr>
            <w:r>
              <w:rPr>
                <w:rFonts w:hint="eastAsia" w:ascii="仿宋_GB2312" w:eastAsia="仿宋_GB2312" w:cs="仿宋_GB2312"/>
                <w:kern w:val="0"/>
                <w:sz w:val="24"/>
                <w:szCs w:val="24"/>
                <w:highlight w:val="none"/>
                <w:lang w:val="en-US" w:eastAsia="zh-CN" w:bidi="ar-SA"/>
              </w:rPr>
              <w:t>30</w:t>
            </w:r>
          </w:p>
        </w:tc>
        <w:tc>
          <w:tcPr>
            <w:tcW w:w="2214" w:type="dxa"/>
            <w:tcBorders>
              <w:top w:val="single" w:color="auto" w:sz="4" w:space="0"/>
              <w:left w:val="single" w:color="auto" w:sz="4" w:space="0"/>
              <w:bottom w:val="single" w:color="auto" w:sz="4" w:space="0"/>
              <w:right w:val="single" w:color="auto" w:sz="4" w:space="0"/>
            </w:tcBorders>
            <w:noWrap/>
            <w:vAlign w:val="center"/>
          </w:tcPr>
          <w:p>
            <w:pPr>
              <w:pStyle w:val="3"/>
              <w:keepNext w:val="0"/>
              <w:keepLines w:val="0"/>
              <w:pageBreakBefore w:val="0"/>
              <w:widowControl w:val="0"/>
              <w:kinsoku/>
              <w:wordWrap/>
              <w:overflowPunct w:val="0"/>
              <w:topLinePunct w:val="0"/>
              <w:autoSpaceDE w:val="0"/>
              <w:autoSpaceDN w:val="0"/>
              <w:bidi w:val="0"/>
              <w:adjustRightInd w:val="0"/>
              <w:snapToGrid/>
              <w:spacing w:after="0"/>
              <w:jc w:val="center"/>
              <w:textAlignment w:val="baseline"/>
              <w:rPr>
                <w:rFonts w:hint="default" w:ascii="仿宋_GB2312" w:eastAsia="仿宋_GB2312" w:cs="仿宋_GB2312"/>
                <w:kern w:val="0"/>
                <w:sz w:val="24"/>
                <w:szCs w:val="24"/>
                <w:highlight w:val="none"/>
                <w:lang w:val="en-US" w:eastAsia="zh-CN" w:bidi="ar-SA"/>
              </w:rPr>
            </w:pPr>
            <w:r>
              <w:rPr>
                <w:rFonts w:hint="eastAsia" w:ascii="仿宋_GB2312" w:eastAsia="仿宋_GB2312" w:cs="仿宋_GB2312"/>
                <w:kern w:val="0"/>
                <w:sz w:val="24"/>
                <w:szCs w:val="24"/>
                <w:highlight w:val="none"/>
                <w:lang w:val="en-US" w:eastAsia="zh-CN" w:bidi="ar-SA"/>
              </w:rPr>
              <w:t>3.5</w:t>
            </w:r>
          </w:p>
        </w:tc>
        <w:tc>
          <w:tcPr>
            <w:tcW w:w="2338" w:type="dxa"/>
            <w:tcBorders>
              <w:top w:val="single" w:color="auto" w:sz="4" w:space="0"/>
              <w:left w:val="single" w:color="auto" w:sz="4" w:space="0"/>
              <w:bottom w:val="single" w:color="auto" w:sz="4" w:space="0"/>
              <w:right w:val="single" w:color="auto" w:sz="4" w:space="0"/>
            </w:tcBorders>
            <w:noWrap/>
            <w:vAlign w:val="center"/>
          </w:tcPr>
          <w:p>
            <w:pPr>
              <w:pStyle w:val="3"/>
              <w:keepNext w:val="0"/>
              <w:keepLines w:val="0"/>
              <w:pageBreakBefore w:val="0"/>
              <w:widowControl w:val="0"/>
              <w:kinsoku/>
              <w:wordWrap/>
              <w:overflowPunct w:val="0"/>
              <w:topLinePunct w:val="0"/>
              <w:autoSpaceDE w:val="0"/>
              <w:autoSpaceDN w:val="0"/>
              <w:bidi w:val="0"/>
              <w:adjustRightInd w:val="0"/>
              <w:snapToGrid/>
              <w:spacing w:after="0"/>
              <w:jc w:val="center"/>
              <w:textAlignment w:val="baseline"/>
              <w:rPr>
                <w:rFonts w:hint="default" w:ascii="仿宋_GB2312" w:eastAsia="仿宋_GB2312" w:cs="仿宋_GB2312"/>
                <w:kern w:val="0"/>
                <w:sz w:val="24"/>
                <w:szCs w:val="24"/>
                <w:highlight w:val="none"/>
                <w:lang w:val="en-US" w:eastAsia="zh-CN" w:bidi="ar-SA"/>
              </w:rPr>
            </w:pPr>
            <w:r>
              <w:rPr>
                <w:rFonts w:hint="eastAsia" w:ascii="仿宋_GB2312" w:eastAsia="仿宋_GB2312" w:cs="仿宋_GB2312"/>
                <w:kern w:val="0"/>
                <w:sz w:val="24"/>
                <w:szCs w:val="24"/>
                <w:highlight w:val="none"/>
                <w:lang w:val="en-US" w:eastAsia="zh-CN" w:bidi="ar-SA"/>
              </w:rPr>
              <w:t>26.5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809" w:type="dxa"/>
            <w:tcBorders>
              <w:top w:val="single" w:color="auto" w:sz="4" w:space="0"/>
              <w:left w:val="single" w:color="auto" w:sz="4" w:space="0"/>
              <w:bottom w:val="single" w:color="auto" w:sz="4" w:space="0"/>
              <w:right w:val="single" w:color="auto" w:sz="4" w:space="0"/>
            </w:tcBorders>
            <w:noWrap/>
            <w:vAlign w:val="center"/>
          </w:tcPr>
          <w:p>
            <w:pPr>
              <w:pStyle w:val="3"/>
              <w:keepNext w:val="0"/>
              <w:keepLines w:val="0"/>
              <w:pageBreakBefore w:val="0"/>
              <w:widowControl w:val="0"/>
              <w:kinsoku/>
              <w:wordWrap/>
              <w:overflowPunct w:val="0"/>
              <w:topLinePunct w:val="0"/>
              <w:autoSpaceDE w:val="0"/>
              <w:autoSpaceDN w:val="0"/>
              <w:bidi w:val="0"/>
              <w:adjustRightInd w:val="0"/>
              <w:snapToGrid/>
              <w:spacing w:after="0"/>
              <w:jc w:val="center"/>
              <w:textAlignment w:val="baseline"/>
              <w:rPr>
                <w:rFonts w:hint="eastAsia" w:ascii="仿宋_GB2312" w:eastAsia="仿宋_GB2312" w:cs="仿宋_GB2312"/>
                <w:kern w:val="0"/>
                <w:sz w:val="24"/>
                <w:szCs w:val="24"/>
                <w:highlight w:val="none"/>
                <w:lang w:val="en-US" w:eastAsia="zh-CN" w:bidi="ar-SA"/>
              </w:rPr>
            </w:pPr>
            <w:r>
              <w:rPr>
                <w:rFonts w:hint="eastAsia" w:ascii="仿宋_GB2312" w:eastAsia="仿宋_GB2312" w:cs="仿宋_GB2312"/>
                <w:kern w:val="0"/>
                <w:sz w:val="24"/>
                <w:szCs w:val="24"/>
                <w:highlight w:val="none"/>
                <w:lang w:val="en-US" w:eastAsia="zh-CN" w:bidi="ar-SA"/>
              </w:rPr>
              <w:t>效益</w:t>
            </w:r>
          </w:p>
        </w:tc>
        <w:tc>
          <w:tcPr>
            <w:tcW w:w="2158" w:type="dxa"/>
            <w:tcBorders>
              <w:top w:val="single" w:color="auto" w:sz="4" w:space="0"/>
              <w:left w:val="single" w:color="auto" w:sz="4" w:space="0"/>
              <w:bottom w:val="single" w:color="auto" w:sz="4" w:space="0"/>
              <w:right w:val="single" w:color="auto" w:sz="4" w:space="0"/>
            </w:tcBorders>
            <w:noWrap/>
            <w:vAlign w:val="center"/>
          </w:tcPr>
          <w:p>
            <w:pPr>
              <w:pStyle w:val="3"/>
              <w:keepNext w:val="0"/>
              <w:keepLines w:val="0"/>
              <w:pageBreakBefore w:val="0"/>
              <w:widowControl w:val="0"/>
              <w:kinsoku/>
              <w:wordWrap/>
              <w:overflowPunct w:val="0"/>
              <w:topLinePunct w:val="0"/>
              <w:autoSpaceDE w:val="0"/>
              <w:autoSpaceDN w:val="0"/>
              <w:bidi w:val="0"/>
              <w:adjustRightInd w:val="0"/>
              <w:snapToGrid/>
              <w:spacing w:after="0"/>
              <w:jc w:val="center"/>
              <w:textAlignment w:val="baseline"/>
              <w:rPr>
                <w:rFonts w:ascii="仿宋_GB2312" w:eastAsia="仿宋_GB2312" w:cs="仿宋_GB2312"/>
                <w:kern w:val="0"/>
                <w:sz w:val="24"/>
                <w:szCs w:val="24"/>
                <w:highlight w:val="none"/>
                <w:lang w:val="en-US" w:eastAsia="zh-CN" w:bidi="ar-SA"/>
              </w:rPr>
            </w:pPr>
            <w:r>
              <w:rPr>
                <w:rFonts w:hint="eastAsia" w:ascii="仿宋_GB2312" w:eastAsia="仿宋_GB2312" w:cs="仿宋_GB2312"/>
                <w:kern w:val="0"/>
                <w:sz w:val="24"/>
                <w:szCs w:val="24"/>
                <w:highlight w:val="none"/>
                <w:lang w:val="en-US" w:eastAsia="zh-CN" w:bidi="ar-SA"/>
              </w:rPr>
              <w:t>30</w:t>
            </w:r>
          </w:p>
        </w:tc>
        <w:tc>
          <w:tcPr>
            <w:tcW w:w="2214" w:type="dxa"/>
            <w:tcBorders>
              <w:top w:val="single" w:color="auto" w:sz="4" w:space="0"/>
              <w:left w:val="single" w:color="auto" w:sz="4" w:space="0"/>
              <w:bottom w:val="single" w:color="auto" w:sz="4" w:space="0"/>
              <w:right w:val="single" w:color="auto" w:sz="4" w:space="0"/>
            </w:tcBorders>
            <w:noWrap/>
            <w:vAlign w:val="center"/>
          </w:tcPr>
          <w:p>
            <w:pPr>
              <w:pStyle w:val="3"/>
              <w:keepNext w:val="0"/>
              <w:keepLines w:val="0"/>
              <w:pageBreakBefore w:val="0"/>
              <w:widowControl w:val="0"/>
              <w:kinsoku/>
              <w:wordWrap/>
              <w:overflowPunct w:val="0"/>
              <w:topLinePunct w:val="0"/>
              <w:autoSpaceDE w:val="0"/>
              <w:autoSpaceDN w:val="0"/>
              <w:bidi w:val="0"/>
              <w:adjustRightInd w:val="0"/>
              <w:snapToGrid/>
              <w:spacing w:after="0"/>
              <w:jc w:val="center"/>
              <w:textAlignment w:val="baseline"/>
              <w:rPr>
                <w:rFonts w:ascii="仿宋_GB2312" w:eastAsia="仿宋_GB2312" w:cs="仿宋_GB2312"/>
                <w:kern w:val="0"/>
                <w:sz w:val="24"/>
                <w:szCs w:val="24"/>
                <w:highlight w:val="none"/>
                <w:lang w:val="en-US" w:eastAsia="zh-CN" w:bidi="ar-SA"/>
              </w:rPr>
            </w:pPr>
            <w:r>
              <w:rPr>
                <w:rFonts w:hint="eastAsia" w:ascii="仿宋_GB2312" w:eastAsia="仿宋_GB2312" w:cs="仿宋_GB2312"/>
                <w:kern w:val="0"/>
                <w:sz w:val="24"/>
                <w:szCs w:val="24"/>
                <w:highlight w:val="none"/>
                <w:lang w:val="en-US" w:eastAsia="zh-CN" w:bidi="ar-SA"/>
              </w:rPr>
              <w:t>0</w:t>
            </w:r>
          </w:p>
        </w:tc>
        <w:tc>
          <w:tcPr>
            <w:tcW w:w="2338" w:type="dxa"/>
            <w:tcBorders>
              <w:top w:val="single" w:color="auto" w:sz="4" w:space="0"/>
              <w:left w:val="single" w:color="auto" w:sz="4" w:space="0"/>
              <w:bottom w:val="single" w:color="auto" w:sz="4" w:space="0"/>
              <w:right w:val="single" w:color="auto" w:sz="4" w:space="0"/>
            </w:tcBorders>
            <w:noWrap/>
            <w:vAlign w:val="center"/>
          </w:tcPr>
          <w:p>
            <w:pPr>
              <w:pStyle w:val="3"/>
              <w:keepNext w:val="0"/>
              <w:keepLines w:val="0"/>
              <w:pageBreakBefore w:val="0"/>
              <w:widowControl w:val="0"/>
              <w:kinsoku/>
              <w:wordWrap/>
              <w:overflowPunct w:val="0"/>
              <w:topLinePunct w:val="0"/>
              <w:autoSpaceDE w:val="0"/>
              <w:autoSpaceDN w:val="0"/>
              <w:bidi w:val="0"/>
              <w:adjustRightInd w:val="0"/>
              <w:snapToGrid/>
              <w:spacing w:after="0"/>
              <w:jc w:val="center"/>
              <w:textAlignment w:val="baseline"/>
              <w:rPr>
                <w:rFonts w:ascii="仿宋_GB2312" w:eastAsia="仿宋_GB2312" w:cs="仿宋_GB2312"/>
                <w:kern w:val="0"/>
                <w:sz w:val="24"/>
                <w:szCs w:val="24"/>
                <w:highlight w:val="none"/>
                <w:lang w:val="en-US" w:eastAsia="zh-CN" w:bidi="ar-SA"/>
              </w:rPr>
            </w:pPr>
            <w:r>
              <w:rPr>
                <w:rFonts w:hint="eastAsia" w:ascii="仿宋_GB2312" w:eastAsia="仿宋_GB2312" w:cs="仿宋_GB2312"/>
                <w:kern w:val="0"/>
                <w:sz w:val="24"/>
                <w:szCs w:val="24"/>
                <w:highlight w:val="none"/>
                <w:lang w:val="en-US" w:eastAsia="zh-CN" w:bidi="ar-SA"/>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809" w:type="dxa"/>
            <w:tcBorders>
              <w:top w:val="single" w:color="auto" w:sz="4" w:space="0"/>
              <w:left w:val="single" w:color="auto" w:sz="4" w:space="0"/>
              <w:bottom w:val="single" w:color="auto" w:sz="4" w:space="0"/>
              <w:right w:val="single" w:color="auto" w:sz="4" w:space="0"/>
            </w:tcBorders>
            <w:noWrap/>
            <w:vAlign w:val="center"/>
          </w:tcPr>
          <w:p>
            <w:pPr>
              <w:pStyle w:val="3"/>
              <w:keepNext w:val="0"/>
              <w:keepLines w:val="0"/>
              <w:pageBreakBefore w:val="0"/>
              <w:widowControl w:val="0"/>
              <w:kinsoku/>
              <w:wordWrap/>
              <w:overflowPunct w:val="0"/>
              <w:topLinePunct w:val="0"/>
              <w:autoSpaceDE w:val="0"/>
              <w:autoSpaceDN w:val="0"/>
              <w:bidi w:val="0"/>
              <w:adjustRightInd w:val="0"/>
              <w:snapToGrid/>
              <w:spacing w:after="0"/>
              <w:jc w:val="center"/>
              <w:textAlignment w:val="baseline"/>
              <w:rPr>
                <w:rFonts w:hint="eastAsia" w:ascii="仿宋_GB2312" w:eastAsia="仿宋_GB2312" w:cs="仿宋_GB2312"/>
                <w:kern w:val="0"/>
                <w:sz w:val="24"/>
                <w:szCs w:val="24"/>
                <w:highlight w:val="none"/>
                <w:lang w:val="en-US" w:eastAsia="zh-CN" w:bidi="ar-SA"/>
              </w:rPr>
            </w:pPr>
            <w:r>
              <w:rPr>
                <w:rFonts w:hint="eastAsia" w:ascii="仿宋_GB2312" w:eastAsia="仿宋_GB2312" w:cs="仿宋_GB2312"/>
                <w:kern w:val="0"/>
                <w:sz w:val="24"/>
                <w:szCs w:val="24"/>
                <w:highlight w:val="none"/>
                <w:lang w:val="en-US" w:eastAsia="zh-CN" w:bidi="ar-SA"/>
              </w:rPr>
              <w:t>合计</w:t>
            </w:r>
          </w:p>
        </w:tc>
        <w:tc>
          <w:tcPr>
            <w:tcW w:w="2158" w:type="dxa"/>
            <w:tcBorders>
              <w:top w:val="single" w:color="auto" w:sz="4" w:space="0"/>
              <w:left w:val="single" w:color="auto" w:sz="4" w:space="0"/>
              <w:bottom w:val="single" w:color="auto" w:sz="4" w:space="0"/>
              <w:right w:val="single" w:color="auto" w:sz="4" w:space="0"/>
            </w:tcBorders>
            <w:noWrap/>
            <w:vAlign w:val="center"/>
          </w:tcPr>
          <w:p>
            <w:pPr>
              <w:pStyle w:val="3"/>
              <w:keepNext w:val="0"/>
              <w:keepLines w:val="0"/>
              <w:pageBreakBefore w:val="0"/>
              <w:widowControl w:val="0"/>
              <w:kinsoku/>
              <w:wordWrap/>
              <w:overflowPunct w:val="0"/>
              <w:topLinePunct w:val="0"/>
              <w:autoSpaceDE w:val="0"/>
              <w:autoSpaceDN w:val="0"/>
              <w:bidi w:val="0"/>
              <w:adjustRightInd w:val="0"/>
              <w:snapToGrid/>
              <w:spacing w:after="0"/>
              <w:jc w:val="center"/>
              <w:textAlignment w:val="baseline"/>
              <w:rPr>
                <w:rFonts w:hint="eastAsia" w:ascii="仿宋_GB2312" w:eastAsia="仿宋_GB2312" w:cs="仿宋_GB2312"/>
                <w:kern w:val="0"/>
                <w:sz w:val="24"/>
                <w:szCs w:val="24"/>
                <w:highlight w:val="none"/>
                <w:lang w:val="en-US" w:eastAsia="zh-CN" w:bidi="ar-SA"/>
              </w:rPr>
            </w:pPr>
            <w:r>
              <w:rPr>
                <w:rFonts w:hint="eastAsia" w:ascii="仿宋_GB2312" w:eastAsia="仿宋_GB2312" w:cs="仿宋_GB2312"/>
                <w:kern w:val="0"/>
                <w:sz w:val="24"/>
                <w:szCs w:val="24"/>
                <w:highlight w:val="none"/>
                <w:lang w:val="en-US" w:eastAsia="zh-CN" w:bidi="ar-SA"/>
              </w:rPr>
              <w:t>100</w:t>
            </w:r>
          </w:p>
        </w:tc>
        <w:tc>
          <w:tcPr>
            <w:tcW w:w="2214" w:type="dxa"/>
            <w:tcBorders>
              <w:top w:val="single" w:color="auto" w:sz="4" w:space="0"/>
              <w:left w:val="single" w:color="auto" w:sz="4" w:space="0"/>
              <w:bottom w:val="single" w:color="auto" w:sz="4" w:space="0"/>
              <w:right w:val="single" w:color="auto" w:sz="4" w:space="0"/>
            </w:tcBorders>
            <w:noWrap/>
            <w:vAlign w:val="center"/>
          </w:tcPr>
          <w:p>
            <w:pPr>
              <w:pStyle w:val="3"/>
              <w:keepNext w:val="0"/>
              <w:keepLines w:val="0"/>
              <w:pageBreakBefore w:val="0"/>
              <w:widowControl w:val="0"/>
              <w:kinsoku/>
              <w:wordWrap/>
              <w:overflowPunct w:val="0"/>
              <w:topLinePunct w:val="0"/>
              <w:autoSpaceDE w:val="0"/>
              <w:autoSpaceDN w:val="0"/>
              <w:bidi w:val="0"/>
              <w:adjustRightInd w:val="0"/>
              <w:snapToGrid/>
              <w:spacing w:after="0"/>
              <w:jc w:val="center"/>
              <w:textAlignment w:val="baseline"/>
              <w:rPr>
                <w:rFonts w:hint="default" w:ascii="仿宋_GB2312" w:eastAsia="仿宋_GB2312" w:cs="仿宋_GB2312"/>
                <w:kern w:val="0"/>
                <w:sz w:val="24"/>
                <w:szCs w:val="24"/>
                <w:highlight w:val="none"/>
                <w:lang w:val="en-US" w:eastAsia="zh-CN" w:bidi="ar-SA"/>
              </w:rPr>
            </w:pPr>
            <w:r>
              <w:rPr>
                <w:rFonts w:hint="eastAsia" w:ascii="仿宋_GB2312" w:eastAsia="仿宋_GB2312" w:cs="仿宋_GB2312"/>
                <w:kern w:val="0"/>
                <w:sz w:val="24"/>
                <w:szCs w:val="24"/>
                <w:highlight w:val="none"/>
                <w:lang w:val="en-US" w:eastAsia="zh-CN" w:bidi="ar-SA"/>
              </w:rPr>
              <w:t>15.5</w:t>
            </w:r>
          </w:p>
        </w:tc>
        <w:tc>
          <w:tcPr>
            <w:tcW w:w="2338" w:type="dxa"/>
            <w:tcBorders>
              <w:top w:val="single" w:color="auto" w:sz="4" w:space="0"/>
              <w:left w:val="single" w:color="auto" w:sz="4" w:space="0"/>
              <w:bottom w:val="single" w:color="auto" w:sz="4" w:space="0"/>
              <w:right w:val="single" w:color="auto" w:sz="4" w:space="0"/>
            </w:tcBorders>
            <w:noWrap/>
            <w:vAlign w:val="center"/>
          </w:tcPr>
          <w:p>
            <w:pPr>
              <w:pStyle w:val="3"/>
              <w:keepNext w:val="0"/>
              <w:keepLines w:val="0"/>
              <w:pageBreakBefore w:val="0"/>
              <w:widowControl w:val="0"/>
              <w:kinsoku/>
              <w:wordWrap/>
              <w:overflowPunct w:val="0"/>
              <w:topLinePunct w:val="0"/>
              <w:autoSpaceDE w:val="0"/>
              <w:autoSpaceDN w:val="0"/>
              <w:bidi w:val="0"/>
              <w:adjustRightInd w:val="0"/>
              <w:snapToGrid/>
              <w:spacing w:after="0"/>
              <w:jc w:val="center"/>
              <w:textAlignment w:val="baseline"/>
              <w:rPr>
                <w:rFonts w:hint="default" w:ascii="仿宋_GB2312" w:eastAsia="仿宋_GB2312" w:cs="仿宋_GB2312"/>
                <w:kern w:val="0"/>
                <w:sz w:val="24"/>
                <w:szCs w:val="24"/>
                <w:highlight w:val="none"/>
                <w:lang w:val="en-US" w:eastAsia="zh-CN" w:bidi="ar-SA"/>
              </w:rPr>
            </w:pPr>
            <w:r>
              <w:rPr>
                <w:rFonts w:hint="eastAsia" w:ascii="仿宋_GB2312" w:eastAsia="仿宋_GB2312" w:cs="仿宋_GB2312"/>
                <w:kern w:val="0"/>
                <w:sz w:val="24"/>
                <w:szCs w:val="24"/>
                <w:highlight w:val="none"/>
                <w:lang w:val="en-US" w:eastAsia="zh-CN" w:bidi="ar-SA"/>
              </w:rPr>
              <w:t>84.5</w:t>
            </w:r>
          </w:p>
        </w:tc>
      </w:tr>
    </w:tbl>
    <w:p>
      <w:pPr>
        <w:pStyle w:val="3"/>
        <w:numPr>
          <w:ilvl w:val="0"/>
          <w:numId w:val="0"/>
        </w:numPr>
        <w:ind w:firstLine="640" w:firstLineChars="200"/>
        <w:rPr>
          <w:rFonts w:hint="eastAsia" w:ascii="仿宋_GB2312" w:hAnsi="仿宋_GB2312" w:eastAsia="仿宋_GB2312" w:cs="仿宋_GB2312"/>
          <w:kern w:val="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rPr>
        <w:t>6.运行经费等项目（项目单位：宁安市体育运动中心）</w:t>
      </w:r>
    </w:p>
    <w:p>
      <w:pPr>
        <w:pStyle w:val="4"/>
        <w:numPr>
          <w:ilvl w:val="0"/>
          <w:numId w:val="0"/>
        </w:numPr>
        <w:ind w:firstLine="640" w:firstLineChars="200"/>
        <w:rPr>
          <w:rFonts w:hint="eastAsia" w:ascii="仿宋_GB2312" w:eastAsia="仿宋_GB2312" w:cs="Times New Roman"/>
          <w:kern w:val="0"/>
          <w:sz w:val="32"/>
          <w:szCs w:val="32"/>
          <w:highlight w:val="none"/>
          <w:lang w:val="en-US" w:eastAsia="zh-CN"/>
        </w:rPr>
      </w:pPr>
      <w:r>
        <w:rPr>
          <w:rFonts w:hint="eastAsia" w:ascii="仿宋_GB2312" w:eastAsia="仿宋_GB2312" w:cs="Times New Roman"/>
          <w:sz w:val="32"/>
          <w:szCs w:val="32"/>
          <w:highlight w:val="none"/>
          <w:lang w:val="en-US" w:eastAsia="zh-CN"/>
        </w:rPr>
        <w:t>运行经费等</w:t>
      </w:r>
      <w:r>
        <w:rPr>
          <w:rFonts w:hint="eastAsia" w:ascii="仿宋_GB2312" w:eastAsia="仿宋_GB2312" w:cs="Times New Roman"/>
          <w:color w:val="auto"/>
          <w:kern w:val="0"/>
          <w:sz w:val="32"/>
          <w:szCs w:val="32"/>
          <w:highlight w:val="none"/>
          <w:lang w:val="en-US" w:eastAsia="zh-CN"/>
        </w:rPr>
        <w:t>项目</w:t>
      </w:r>
      <w:r>
        <w:rPr>
          <w:rFonts w:hint="eastAsia" w:ascii="仿宋_GB2312" w:eastAsia="仿宋_GB2312" w:cs="Times New Roman"/>
          <w:kern w:val="0"/>
          <w:sz w:val="32"/>
          <w:szCs w:val="32"/>
          <w:highlight w:val="none"/>
          <w:lang w:val="en-US" w:eastAsia="zh-CN"/>
        </w:rPr>
        <w:t>进行客观评价，评分结果为91.06分，绩效评级为“优”（详见附件2：项目支出绩效评价得分表）。</w:t>
      </w:r>
    </w:p>
    <w:tbl>
      <w:tblPr>
        <w:tblStyle w:val="7"/>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2158"/>
        <w:gridCol w:w="2214"/>
        <w:gridCol w:w="2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809" w:type="dxa"/>
            <w:tcBorders>
              <w:top w:val="single" w:color="auto" w:sz="4" w:space="0"/>
              <w:left w:val="single" w:color="auto" w:sz="4" w:space="0"/>
              <w:bottom w:val="single" w:color="auto" w:sz="4" w:space="0"/>
              <w:right w:val="single" w:color="auto" w:sz="4" w:space="0"/>
            </w:tcBorders>
            <w:noWrap/>
            <w:vAlign w:val="center"/>
          </w:tcPr>
          <w:p>
            <w:pPr>
              <w:pStyle w:val="3"/>
              <w:keepNext w:val="0"/>
              <w:keepLines w:val="0"/>
              <w:pageBreakBefore w:val="0"/>
              <w:widowControl w:val="0"/>
              <w:kinsoku/>
              <w:wordWrap/>
              <w:overflowPunct w:val="0"/>
              <w:topLinePunct w:val="0"/>
              <w:autoSpaceDE w:val="0"/>
              <w:autoSpaceDN w:val="0"/>
              <w:bidi w:val="0"/>
              <w:adjustRightInd w:val="0"/>
              <w:snapToGrid/>
              <w:spacing w:after="0"/>
              <w:jc w:val="center"/>
              <w:textAlignment w:val="baseline"/>
              <w:rPr>
                <w:rFonts w:hint="eastAsia" w:ascii="仿宋_GB2312" w:eastAsia="仿宋_GB2312" w:cs="仿宋_GB2312"/>
                <w:b/>
                <w:bCs/>
                <w:kern w:val="0"/>
                <w:sz w:val="24"/>
                <w:szCs w:val="24"/>
                <w:highlight w:val="none"/>
                <w:lang w:val="en-US" w:eastAsia="zh-CN" w:bidi="ar-SA"/>
              </w:rPr>
            </w:pPr>
            <w:r>
              <w:rPr>
                <w:rFonts w:hint="eastAsia" w:ascii="仿宋_GB2312" w:eastAsia="仿宋_GB2312" w:cs="仿宋_GB2312"/>
                <w:b/>
                <w:bCs/>
                <w:kern w:val="0"/>
                <w:sz w:val="24"/>
                <w:szCs w:val="24"/>
                <w:highlight w:val="none"/>
                <w:lang w:val="en-US" w:eastAsia="zh-CN" w:bidi="ar-SA"/>
              </w:rPr>
              <w:t>类别</w:t>
            </w:r>
          </w:p>
        </w:tc>
        <w:tc>
          <w:tcPr>
            <w:tcW w:w="2158" w:type="dxa"/>
            <w:tcBorders>
              <w:top w:val="single" w:color="auto" w:sz="4" w:space="0"/>
              <w:left w:val="single" w:color="auto" w:sz="4" w:space="0"/>
              <w:bottom w:val="single" w:color="auto" w:sz="4" w:space="0"/>
              <w:right w:val="single" w:color="auto" w:sz="4" w:space="0"/>
            </w:tcBorders>
            <w:noWrap/>
            <w:vAlign w:val="center"/>
          </w:tcPr>
          <w:p>
            <w:pPr>
              <w:pStyle w:val="3"/>
              <w:keepNext w:val="0"/>
              <w:keepLines w:val="0"/>
              <w:pageBreakBefore w:val="0"/>
              <w:widowControl w:val="0"/>
              <w:kinsoku/>
              <w:wordWrap/>
              <w:overflowPunct w:val="0"/>
              <w:topLinePunct w:val="0"/>
              <w:autoSpaceDE w:val="0"/>
              <w:autoSpaceDN w:val="0"/>
              <w:bidi w:val="0"/>
              <w:adjustRightInd w:val="0"/>
              <w:snapToGrid/>
              <w:spacing w:after="0"/>
              <w:jc w:val="center"/>
              <w:textAlignment w:val="baseline"/>
              <w:rPr>
                <w:rFonts w:hint="eastAsia" w:ascii="仿宋_GB2312" w:eastAsia="仿宋_GB2312" w:cs="仿宋_GB2312"/>
                <w:b/>
                <w:bCs/>
                <w:kern w:val="0"/>
                <w:sz w:val="24"/>
                <w:szCs w:val="24"/>
                <w:highlight w:val="none"/>
                <w:lang w:val="en-US" w:eastAsia="zh-CN" w:bidi="ar-SA"/>
              </w:rPr>
            </w:pPr>
            <w:r>
              <w:rPr>
                <w:rFonts w:hint="eastAsia" w:ascii="仿宋_GB2312" w:eastAsia="仿宋_GB2312" w:cs="仿宋_GB2312"/>
                <w:b/>
                <w:bCs/>
                <w:kern w:val="0"/>
                <w:sz w:val="24"/>
                <w:szCs w:val="24"/>
                <w:highlight w:val="none"/>
                <w:lang w:val="en-US" w:eastAsia="zh-CN" w:bidi="ar-SA"/>
              </w:rPr>
              <w:t>总分</w:t>
            </w:r>
          </w:p>
        </w:tc>
        <w:tc>
          <w:tcPr>
            <w:tcW w:w="2214" w:type="dxa"/>
            <w:tcBorders>
              <w:top w:val="single" w:color="auto" w:sz="4" w:space="0"/>
              <w:left w:val="single" w:color="auto" w:sz="4" w:space="0"/>
              <w:bottom w:val="single" w:color="auto" w:sz="4" w:space="0"/>
              <w:right w:val="single" w:color="auto" w:sz="4" w:space="0"/>
            </w:tcBorders>
            <w:noWrap/>
            <w:vAlign w:val="center"/>
          </w:tcPr>
          <w:p>
            <w:pPr>
              <w:pStyle w:val="3"/>
              <w:keepNext w:val="0"/>
              <w:keepLines w:val="0"/>
              <w:pageBreakBefore w:val="0"/>
              <w:widowControl w:val="0"/>
              <w:kinsoku/>
              <w:wordWrap/>
              <w:overflowPunct w:val="0"/>
              <w:topLinePunct w:val="0"/>
              <w:autoSpaceDE w:val="0"/>
              <w:autoSpaceDN w:val="0"/>
              <w:bidi w:val="0"/>
              <w:adjustRightInd w:val="0"/>
              <w:snapToGrid/>
              <w:spacing w:after="0"/>
              <w:jc w:val="center"/>
              <w:textAlignment w:val="baseline"/>
              <w:rPr>
                <w:rFonts w:hint="eastAsia" w:ascii="仿宋_GB2312" w:eastAsia="仿宋_GB2312" w:cs="仿宋_GB2312"/>
                <w:b/>
                <w:bCs/>
                <w:kern w:val="0"/>
                <w:sz w:val="24"/>
                <w:szCs w:val="24"/>
                <w:highlight w:val="none"/>
                <w:lang w:val="en-US" w:eastAsia="zh-CN" w:bidi="ar-SA"/>
              </w:rPr>
            </w:pPr>
            <w:r>
              <w:rPr>
                <w:rFonts w:hint="eastAsia" w:ascii="仿宋_GB2312" w:eastAsia="仿宋_GB2312" w:cs="仿宋_GB2312"/>
                <w:b/>
                <w:bCs/>
                <w:kern w:val="0"/>
                <w:sz w:val="24"/>
                <w:szCs w:val="24"/>
                <w:highlight w:val="none"/>
                <w:lang w:val="en-US" w:eastAsia="zh-CN" w:bidi="ar-SA"/>
              </w:rPr>
              <w:t>扣分</w:t>
            </w:r>
          </w:p>
        </w:tc>
        <w:tc>
          <w:tcPr>
            <w:tcW w:w="2338" w:type="dxa"/>
            <w:tcBorders>
              <w:top w:val="single" w:color="auto" w:sz="4" w:space="0"/>
              <w:left w:val="single" w:color="auto" w:sz="4" w:space="0"/>
              <w:bottom w:val="single" w:color="auto" w:sz="4" w:space="0"/>
              <w:right w:val="single" w:color="auto" w:sz="4" w:space="0"/>
            </w:tcBorders>
            <w:noWrap/>
            <w:vAlign w:val="center"/>
          </w:tcPr>
          <w:p>
            <w:pPr>
              <w:pStyle w:val="3"/>
              <w:keepNext w:val="0"/>
              <w:keepLines w:val="0"/>
              <w:pageBreakBefore w:val="0"/>
              <w:widowControl w:val="0"/>
              <w:kinsoku/>
              <w:wordWrap/>
              <w:overflowPunct w:val="0"/>
              <w:topLinePunct w:val="0"/>
              <w:autoSpaceDE w:val="0"/>
              <w:autoSpaceDN w:val="0"/>
              <w:bidi w:val="0"/>
              <w:adjustRightInd w:val="0"/>
              <w:snapToGrid/>
              <w:spacing w:after="0"/>
              <w:jc w:val="center"/>
              <w:textAlignment w:val="baseline"/>
              <w:rPr>
                <w:rFonts w:hint="eastAsia" w:ascii="仿宋_GB2312" w:eastAsia="仿宋_GB2312" w:cs="仿宋_GB2312"/>
                <w:b/>
                <w:bCs/>
                <w:kern w:val="0"/>
                <w:sz w:val="24"/>
                <w:szCs w:val="24"/>
                <w:highlight w:val="none"/>
                <w:lang w:val="en-US" w:eastAsia="zh-CN" w:bidi="ar-SA"/>
              </w:rPr>
            </w:pPr>
            <w:r>
              <w:rPr>
                <w:rFonts w:hint="eastAsia" w:ascii="仿宋_GB2312" w:eastAsia="仿宋_GB2312" w:cs="仿宋_GB2312"/>
                <w:b/>
                <w:bCs/>
                <w:kern w:val="0"/>
                <w:sz w:val="24"/>
                <w:szCs w:val="24"/>
                <w:highlight w:val="none"/>
                <w:lang w:val="en-US" w:eastAsia="zh-CN" w:bidi="ar-SA"/>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9" w:type="dxa"/>
            <w:tcBorders>
              <w:top w:val="single" w:color="auto" w:sz="4" w:space="0"/>
              <w:left w:val="single" w:color="auto" w:sz="4" w:space="0"/>
              <w:bottom w:val="single" w:color="auto" w:sz="4" w:space="0"/>
              <w:right w:val="single" w:color="auto" w:sz="4" w:space="0"/>
            </w:tcBorders>
            <w:noWrap/>
            <w:vAlign w:val="center"/>
          </w:tcPr>
          <w:p>
            <w:pPr>
              <w:pStyle w:val="3"/>
              <w:keepNext w:val="0"/>
              <w:keepLines w:val="0"/>
              <w:pageBreakBefore w:val="0"/>
              <w:widowControl w:val="0"/>
              <w:kinsoku/>
              <w:wordWrap/>
              <w:overflowPunct w:val="0"/>
              <w:topLinePunct w:val="0"/>
              <w:autoSpaceDE w:val="0"/>
              <w:autoSpaceDN w:val="0"/>
              <w:bidi w:val="0"/>
              <w:adjustRightInd w:val="0"/>
              <w:snapToGrid/>
              <w:spacing w:after="0"/>
              <w:jc w:val="center"/>
              <w:textAlignment w:val="baseline"/>
              <w:rPr>
                <w:rFonts w:hint="eastAsia" w:ascii="仿宋_GB2312" w:eastAsia="仿宋_GB2312" w:cs="仿宋_GB2312"/>
                <w:kern w:val="0"/>
                <w:sz w:val="24"/>
                <w:szCs w:val="24"/>
                <w:highlight w:val="none"/>
                <w:lang w:val="en-US" w:eastAsia="zh-CN" w:bidi="ar-SA"/>
              </w:rPr>
            </w:pPr>
            <w:r>
              <w:rPr>
                <w:rFonts w:hint="eastAsia" w:ascii="仿宋_GB2312" w:eastAsia="仿宋_GB2312" w:cs="仿宋_GB2312"/>
                <w:kern w:val="0"/>
                <w:sz w:val="24"/>
                <w:szCs w:val="24"/>
                <w:highlight w:val="none"/>
                <w:lang w:val="en-US" w:eastAsia="zh-CN" w:bidi="ar-SA"/>
              </w:rPr>
              <w:t>决策</w:t>
            </w:r>
          </w:p>
        </w:tc>
        <w:tc>
          <w:tcPr>
            <w:tcW w:w="2158" w:type="dxa"/>
            <w:tcBorders>
              <w:top w:val="single" w:color="auto" w:sz="4" w:space="0"/>
              <w:left w:val="single" w:color="auto" w:sz="4" w:space="0"/>
              <w:bottom w:val="single" w:color="auto" w:sz="4" w:space="0"/>
              <w:right w:val="single" w:color="auto" w:sz="4" w:space="0"/>
            </w:tcBorders>
            <w:noWrap/>
            <w:vAlign w:val="center"/>
          </w:tcPr>
          <w:p>
            <w:pPr>
              <w:pStyle w:val="3"/>
              <w:keepNext w:val="0"/>
              <w:keepLines w:val="0"/>
              <w:pageBreakBefore w:val="0"/>
              <w:widowControl w:val="0"/>
              <w:kinsoku/>
              <w:wordWrap/>
              <w:overflowPunct w:val="0"/>
              <w:topLinePunct w:val="0"/>
              <w:autoSpaceDE w:val="0"/>
              <w:autoSpaceDN w:val="0"/>
              <w:bidi w:val="0"/>
              <w:adjustRightInd w:val="0"/>
              <w:snapToGrid/>
              <w:spacing w:after="0"/>
              <w:jc w:val="center"/>
              <w:textAlignment w:val="baseline"/>
              <w:rPr>
                <w:rFonts w:ascii="仿宋_GB2312" w:eastAsia="仿宋_GB2312" w:cs="仿宋_GB2312"/>
                <w:kern w:val="0"/>
                <w:sz w:val="24"/>
                <w:szCs w:val="24"/>
                <w:highlight w:val="none"/>
                <w:lang w:val="en-US" w:eastAsia="zh-CN" w:bidi="ar-SA"/>
              </w:rPr>
            </w:pPr>
            <w:r>
              <w:rPr>
                <w:rFonts w:hint="eastAsia" w:ascii="仿宋_GB2312" w:eastAsia="仿宋_GB2312" w:cs="仿宋_GB2312"/>
                <w:kern w:val="0"/>
                <w:sz w:val="24"/>
                <w:szCs w:val="24"/>
                <w:highlight w:val="none"/>
                <w:lang w:val="en-US" w:eastAsia="zh-CN" w:bidi="ar-SA"/>
              </w:rPr>
              <w:t>14</w:t>
            </w:r>
          </w:p>
        </w:tc>
        <w:tc>
          <w:tcPr>
            <w:tcW w:w="2214" w:type="dxa"/>
            <w:tcBorders>
              <w:top w:val="single" w:color="auto" w:sz="4" w:space="0"/>
              <w:left w:val="single" w:color="auto" w:sz="4" w:space="0"/>
              <w:bottom w:val="single" w:color="auto" w:sz="4" w:space="0"/>
              <w:right w:val="single" w:color="auto" w:sz="4" w:space="0"/>
            </w:tcBorders>
            <w:noWrap/>
            <w:vAlign w:val="center"/>
          </w:tcPr>
          <w:p>
            <w:pPr>
              <w:pStyle w:val="3"/>
              <w:keepNext w:val="0"/>
              <w:keepLines w:val="0"/>
              <w:pageBreakBefore w:val="0"/>
              <w:widowControl w:val="0"/>
              <w:kinsoku/>
              <w:wordWrap/>
              <w:overflowPunct w:val="0"/>
              <w:topLinePunct w:val="0"/>
              <w:autoSpaceDE w:val="0"/>
              <w:autoSpaceDN w:val="0"/>
              <w:bidi w:val="0"/>
              <w:adjustRightInd w:val="0"/>
              <w:snapToGrid/>
              <w:spacing w:after="0"/>
              <w:jc w:val="center"/>
              <w:textAlignment w:val="baseline"/>
              <w:rPr>
                <w:rFonts w:ascii="仿宋_GB2312" w:eastAsia="仿宋_GB2312" w:cs="仿宋_GB2312"/>
                <w:kern w:val="0"/>
                <w:sz w:val="24"/>
                <w:szCs w:val="24"/>
                <w:highlight w:val="none"/>
                <w:lang w:val="en-US" w:eastAsia="zh-CN" w:bidi="ar-SA"/>
              </w:rPr>
            </w:pPr>
            <w:r>
              <w:rPr>
                <w:rFonts w:hint="eastAsia" w:ascii="仿宋_GB2312" w:eastAsia="仿宋_GB2312" w:cs="仿宋_GB2312"/>
                <w:kern w:val="0"/>
                <w:sz w:val="24"/>
                <w:szCs w:val="24"/>
                <w:highlight w:val="none"/>
                <w:lang w:val="en-US" w:eastAsia="zh-CN" w:bidi="ar-SA"/>
              </w:rPr>
              <w:t>7</w:t>
            </w:r>
          </w:p>
        </w:tc>
        <w:tc>
          <w:tcPr>
            <w:tcW w:w="2338" w:type="dxa"/>
            <w:tcBorders>
              <w:top w:val="single" w:color="auto" w:sz="4" w:space="0"/>
              <w:left w:val="single" w:color="auto" w:sz="4" w:space="0"/>
              <w:bottom w:val="single" w:color="auto" w:sz="4" w:space="0"/>
              <w:right w:val="single" w:color="auto" w:sz="4" w:space="0"/>
            </w:tcBorders>
            <w:noWrap/>
            <w:vAlign w:val="center"/>
          </w:tcPr>
          <w:p>
            <w:pPr>
              <w:pStyle w:val="3"/>
              <w:keepNext w:val="0"/>
              <w:keepLines w:val="0"/>
              <w:pageBreakBefore w:val="0"/>
              <w:widowControl w:val="0"/>
              <w:kinsoku/>
              <w:wordWrap/>
              <w:overflowPunct w:val="0"/>
              <w:topLinePunct w:val="0"/>
              <w:autoSpaceDE w:val="0"/>
              <w:autoSpaceDN w:val="0"/>
              <w:bidi w:val="0"/>
              <w:adjustRightInd w:val="0"/>
              <w:snapToGrid/>
              <w:spacing w:after="0"/>
              <w:jc w:val="center"/>
              <w:textAlignment w:val="baseline"/>
              <w:rPr>
                <w:rFonts w:ascii="仿宋_GB2312" w:eastAsia="仿宋_GB2312" w:cs="仿宋_GB2312"/>
                <w:kern w:val="0"/>
                <w:sz w:val="24"/>
                <w:szCs w:val="24"/>
                <w:highlight w:val="none"/>
                <w:lang w:val="en-US" w:eastAsia="zh-CN" w:bidi="ar-SA"/>
              </w:rPr>
            </w:pPr>
            <w:r>
              <w:rPr>
                <w:rFonts w:hint="eastAsia" w:ascii="仿宋_GB2312" w:eastAsia="仿宋_GB2312" w:cs="仿宋_GB2312"/>
                <w:kern w:val="0"/>
                <w:sz w:val="24"/>
                <w:szCs w:val="24"/>
                <w:highlight w:val="none"/>
                <w:lang w:val="en-US" w:eastAsia="zh-CN" w:bidi="ar-SA"/>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9" w:type="dxa"/>
            <w:tcBorders>
              <w:top w:val="single" w:color="auto" w:sz="4" w:space="0"/>
              <w:left w:val="single" w:color="auto" w:sz="4" w:space="0"/>
              <w:bottom w:val="single" w:color="auto" w:sz="4" w:space="0"/>
              <w:right w:val="single" w:color="auto" w:sz="4" w:space="0"/>
            </w:tcBorders>
            <w:noWrap/>
            <w:vAlign w:val="center"/>
          </w:tcPr>
          <w:p>
            <w:pPr>
              <w:pStyle w:val="3"/>
              <w:keepNext w:val="0"/>
              <w:keepLines w:val="0"/>
              <w:pageBreakBefore w:val="0"/>
              <w:widowControl w:val="0"/>
              <w:kinsoku/>
              <w:wordWrap/>
              <w:overflowPunct w:val="0"/>
              <w:topLinePunct w:val="0"/>
              <w:autoSpaceDE w:val="0"/>
              <w:autoSpaceDN w:val="0"/>
              <w:bidi w:val="0"/>
              <w:adjustRightInd w:val="0"/>
              <w:snapToGrid/>
              <w:spacing w:after="0"/>
              <w:jc w:val="center"/>
              <w:textAlignment w:val="baseline"/>
              <w:rPr>
                <w:rFonts w:hint="eastAsia" w:ascii="仿宋_GB2312" w:eastAsia="仿宋_GB2312" w:cs="仿宋_GB2312"/>
                <w:kern w:val="0"/>
                <w:sz w:val="24"/>
                <w:szCs w:val="24"/>
                <w:highlight w:val="none"/>
                <w:lang w:val="en-US" w:eastAsia="zh-CN" w:bidi="ar-SA"/>
              </w:rPr>
            </w:pPr>
            <w:r>
              <w:rPr>
                <w:rFonts w:hint="eastAsia" w:ascii="仿宋_GB2312" w:eastAsia="仿宋_GB2312" w:cs="仿宋_GB2312"/>
                <w:kern w:val="0"/>
                <w:sz w:val="24"/>
                <w:szCs w:val="24"/>
                <w:highlight w:val="none"/>
                <w:lang w:val="en-US" w:eastAsia="zh-CN" w:bidi="ar-SA"/>
              </w:rPr>
              <w:t>过程</w:t>
            </w:r>
          </w:p>
        </w:tc>
        <w:tc>
          <w:tcPr>
            <w:tcW w:w="2158" w:type="dxa"/>
            <w:tcBorders>
              <w:top w:val="single" w:color="auto" w:sz="4" w:space="0"/>
              <w:left w:val="single" w:color="auto" w:sz="4" w:space="0"/>
              <w:bottom w:val="single" w:color="auto" w:sz="4" w:space="0"/>
              <w:right w:val="single" w:color="auto" w:sz="4" w:space="0"/>
            </w:tcBorders>
            <w:noWrap/>
            <w:vAlign w:val="center"/>
          </w:tcPr>
          <w:p>
            <w:pPr>
              <w:pStyle w:val="3"/>
              <w:keepNext w:val="0"/>
              <w:keepLines w:val="0"/>
              <w:pageBreakBefore w:val="0"/>
              <w:widowControl w:val="0"/>
              <w:kinsoku/>
              <w:wordWrap/>
              <w:overflowPunct w:val="0"/>
              <w:topLinePunct w:val="0"/>
              <w:autoSpaceDE w:val="0"/>
              <w:autoSpaceDN w:val="0"/>
              <w:bidi w:val="0"/>
              <w:adjustRightInd w:val="0"/>
              <w:snapToGrid/>
              <w:spacing w:after="0"/>
              <w:jc w:val="center"/>
              <w:textAlignment w:val="baseline"/>
              <w:rPr>
                <w:rFonts w:ascii="仿宋_GB2312" w:eastAsia="仿宋_GB2312" w:cs="仿宋_GB2312"/>
                <w:kern w:val="0"/>
                <w:sz w:val="24"/>
                <w:szCs w:val="24"/>
                <w:highlight w:val="none"/>
                <w:lang w:val="en-US" w:eastAsia="zh-CN" w:bidi="ar-SA"/>
              </w:rPr>
            </w:pPr>
            <w:r>
              <w:rPr>
                <w:rFonts w:hint="eastAsia" w:ascii="仿宋_GB2312" w:eastAsia="仿宋_GB2312" w:cs="仿宋_GB2312"/>
                <w:kern w:val="0"/>
                <w:sz w:val="24"/>
                <w:szCs w:val="24"/>
                <w:highlight w:val="none"/>
                <w:lang w:val="en-US" w:eastAsia="zh-CN" w:bidi="ar-SA"/>
              </w:rPr>
              <w:t>26</w:t>
            </w:r>
          </w:p>
        </w:tc>
        <w:tc>
          <w:tcPr>
            <w:tcW w:w="2214" w:type="dxa"/>
            <w:tcBorders>
              <w:top w:val="single" w:color="auto" w:sz="4" w:space="0"/>
              <w:left w:val="single" w:color="auto" w:sz="4" w:space="0"/>
              <w:bottom w:val="single" w:color="auto" w:sz="4" w:space="0"/>
              <w:right w:val="single" w:color="auto" w:sz="4" w:space="0"/>
            </w:tcBorders>
            <w:noWrap/>
            <w:vAlign w:val="center"/>
          </w:tcPr>
          <w:p>
            <w:pPr>
              <w:pStyle w:val="3"/>
              <w:keepNext w:val="0"/>
              <w:keepLines w:val="0"/>
              <w:pageBreakBefore w:val="0"/>
              <w:widowControl w:val="0"/>
              <w:kinsoku/>
              <w:wordWrap/>
              <w:overflowPunct w:val="0"/>
              <w:topLinePunct w:val="0"/>
              <w:autoSpaceDE w:val="0"/>
              <w:autoSpaceDN w:val="0"/>
              <w:bidi w:val="0"/>
              <w:adjustRightInd w:val="0"/>
              <w:snapToGrid/>
              <w:spacing w:after="0"/>
              <w:jc w:val="center"/>
              <w:textAlignment w:val="baseline"/>
              <w:rPr>
                <w:rFonts w:hint="default" w:ascii="仿宋_GB2312" w:eastAsia="仿宋_GB2312" w:cs="仿宋_GB2312"/>
                <w:kern w:val="0"/>
                <w:sz w:val="24"/>
                <w:szCs w:val="24"/>
                <w:highlight w:val="none"/>
                <w:lang w:val="en-US" w:eastAsia="zh-CN" w:bidi="ar-SA"/>
              </w:rPr>
            </w:pPr>
            <w:r>
              <w:rPr>
                <w:rFonts w:hint="eastAsia" w:ascii="仿宋_GB2312" w:eastAsia="仿宋_GB2312" w:cs="仿宋_GB2312"/>
                <w:kern w:val="0"/>
                <w:sz w:val="24"/>
                <w:szCs w:val="24"/>
                <w:highlight w:val="none"/>
                <w:lang w:val="en-US" w:eastAsia="zh-CN" w:bidi="ar-SA"/>
              </w:rPr>
              <w:t>0.94</w:t>
            </w:r>
          </w:p>
        </w:tc>
        <w:tc>
          <w:tcPr>
            <w:tcW w:w="2338" w:type="dxa"/>
            <w:tcBorders>
              <w:top w:val="single" w:color="auto" w:sz="4" w:space="0"/>
              <w:left w:val="single" w:color="auto" w:sz="4" w:space="0"/>
              <w:bottom w:val="single" w:color="auto" w:sz="4" w:space="0"/>
              <w:right w:val="single" w:color="auto" w:sz="4" w:space="0"/>
            </w:tcBorders>
            <w:noWrap/>
            <w:vAlign w:val="center"/>
          </w:tcPr>
          <w:p>
            <w:pPr>
              <w:pStyle w:val="3"/>
              <w:keepNext w:val="0"/>
              <w:keepLines w:val="0"/>
              <w:pageBreakBefore w:val="0"/>
              <w:widowControl w:val="0"/>
              <w:kinsoku/>
              <w:wordWrap/>
              <w:overflowPunct w:val="0"/>
              <w:topLinePunct w:val="0"/>
              <w:autoSpaceDE w:val="0"/>
              <w:autoSpaceDN w:val="0"/>
              <w:bidi w:val="0"/>
              <w:adjustRightInd w:val="0"/>
              <w:snapToGrid/>
              <w:spacing w:after="0"/>
              <w:jc w:val="center"/>
              <w:textAlignment w:val="baseline"/>
              <w:rPr>
                <w:rFonts w:ascii="仿宋_GB2312" w:eastAsia="仿宋_GB2312" w:cs="仿宋_GB2312"/>
                <w:kern w:val="0"/>
                <w:sz w:val="24"/>
                <w:szCs w:val="24"/>
                <w:highlight w:val="none"/>
                <w:lang w:val="en-US" w:eastAsia="zh-CN" w:bidi="ar-SA"/>
              </w:rPr>
            </w:pPr>
            <w:r>
              <w:rPr>
                <w:rFonts w:hint="eastAsia" w:ascii="仿宋_GB2312" w:eastAsia="仿宋_GB2312" w:cs="仿宋_GB2312"/>
                <w:kern w:val="0"/>
                <w:sz w:val="24"/>
                <w:szCs w:val="24"/>
                <w:highlight w:val="none"/>
                <w:lang w:val="en-US" w:eastAsia="zh-CN" w:bidi="ar-SA"/>
              </w:rPr>
              <w:t>25.06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9" w:type="dxa"/>
            <w:tcBorders>
              <w:top w:val="single" w:color="auto" w:sz="4" w:space="0"/>
              <w:left w:val="single" w:color="auto" w:sz="4" w:space="0"/>
              <w:bottom w:val="single" w:color="auto" w:sz="4" w:space="0"/>
              <w:right w:val="single" w:color="auto" w:sz="4" w:space="0"/>
            </w:tcBorders>
            <w:noWrap/>
            <w:vAlign w:val="center"/>
          </w:tcPr>
          <w:p>
            <w:pPr>
              <w:pStyle w:val="3"/>
              <w:keepNext w:val="0"/>
              <w:keepLines w:val="0"/>
              <w:pageBreakBefore w:val="0"/>
              <w:widowControl w:val="0"/>
              <w:kinsoku/>
              <w:wordWrap/>
              <w:overflowPunct w:val="0"/>
              <w:topLinePunct w:val="0"/>
              <w:autoSpaceDE w:val="0"/>
              <w:autoSpaceDN w:val="0"/>
              <w:bidi w:val="0"/>
              <w:adjustRightInd w:val="0"/>
              <w:snapToGrid/>
              <w:spacing w:after="0"/>
              <w:jc w:val="center"/>
              <w:textAlignment w:val="baseline"/>
              <w:rPr>
                <w:rFonts w:hint="eastAsia" w:ascii="仿宋_GB2312" w:eastAsia="仿宋_GB2312" w:cs="仿宋_GB2312"/>
                <w:kern w:val="0"/>
                <w:sz w:val="24"/>
                <w:szCs w:val="24"/>
                <w:highlight w:val="none"/>
                <w:lang w:val="en-US" w:eastAsia="zh-CN" w:bidi="ar-SA"/>
              </w:rPr>
            </w:pPr>
            <w:r>
              <w:rPr>
                <w:rFonts w:hint="eastAsia" w:ascii="仿宋_GB2312" w:eastAsia="仿宋_GB2312" w:cs="仿宋_GB2312"/>
                <w:kern w:val="0"/>
                <w:sz w:val="24"/>
                <w:szCs w:val="24"/>
                <w:highlight w:val="none"/>
                <w:lang w:val="en-US" w:eastAsia="zh-CN" w:bidi="ar-SA"/>
              </w:rPr>
              <w:t>产出</w:t>
            </w:r>
          </w:p>
        </w:tc>
        <w:tc>
          <w:tcPr>
            <w:tcW w:w="2158" w:type="dxa"/>
            <w:tcBorders>
              <w:top w:val="single" w:color="auto" w:sz="4" w:space="0"/>
              <w:left w:val="single" w:color="auto" w:sz="4" w:space="0"/>
              <w:bottom w:val="single" w:color="auto" w:sz="4" w:space="0"/>
              <w:right w:val="single" w:color="auto" w:sz="4" w:space="0"/>
            </w:tcBorders>
            <w:noWrap/>
            <w:vAlign w:val="center"/>
          </w:tcPr>
          <w:p>
            <w:pPr>
              <w:pStyle w:val="3"/>
              <w:keepNext w:val="0"/>
              <w:keepLines w:val="0"/>
              <w:pageBreakBefore w:val="0"/>
              <w:widowControl w:val="0"/>
              <w:kinsoku/>
              <w:wordWrap/>
              <w:overflowPunct w:val="0"/>
              <w:topLinePunct w:val="0"/>
              <w:autoSpaceDE w:val="0"/>
              <w:autoSpaceDN w:val="0"/>
              <w:bidi w:val="0"/>
              <w:adjustRightInd w:val="0"/>
              <w:snapToGrid/>
              <w:spacing w:after="0"/>
              <w:jc w:val="center"/>
              <w:textAlignment w:val="baseline"/>
              <w:rPr>
                <w:rFonts w:ascii="仿宋_GB2312" w:eastAsia="仿宋_GB2312" w:cs="仿宋_GB2312"/>
                <w:kern w:val="0"/>
                <w:sz w:val="24"/>
                <w:szCs w:val="24"/>
                <w:highlight w:val="none"/>
                <w:lang w:val="en-US" w:eastAsia="zh-CN" w:bidi="ar-SA"/>
              </w:rPr>
            </w:pPr>
            <w:r>
              <w:rPr>
                <w:rFonts w:hint="eastAsia" w:ascii="仿宋_GB2312" w:eastAsia="仿宋_GB2312" w:cs="仿宋_GB2312"/>
                <w:kern w:val="0"/>
                <w:sz w:val="24"/>
                <w:szCs w:val="24"/>
                <w:highlight w:val="none"/>
                <w:lang w:val="en-US" w:eastAsia="zh-CN" w:bidi="ar-SA"/>
              </w:rPr>
              <w:t>30</w:t>
            </w:r>
          </w:p>
        </w:tc>
        <w:tc>
          <w:tcPr>
            <w:tcW w:w="2214" w:type="dxa"/>
            <w:tcBorders>
              <w:top w:val="single" w:color="auto" w:sz="4" w:space="0"/>
              <w:left w:val="single" w:color="auto" w:sz="4" w:space="0"/>
              <w:bottom w:val="single" w:color="auto" w:sz="4" w:space="0"/>
              <w:right w:val="single" w:color="auto" w:sz="4" w:space="0"/>
            </w:tcBorders>
            <w:noWrap/>
            <w:vAlign w:val="center"/>
          </w:tcPr>
          <w:p>
            <w:pPr>
              <w:pStyle w:val="3"/>
              <w:keepNext w:val="0"/>
              <w:keepLines w:val="0"/>
              <w:pageBreakBefore w:val="0"/>
              <w:widowControl w:val="0"/>
              <w:kinsoku/>
              <w:wordWrap/>
              <w:overflowPunct w:val="0"/>
              <w:topLinePunct w:val="0"/>
              <w:autoSpaceDE w:val="0"/>
              <w:autoSpaceDN w:val="0"/>
              <w:bidi w:val="0"/>
              <w:adjustRightInd w:val="0"/>
              <w:snapToGrid/>
              <w:spacing w:after="0"/>
              <w:jc w:val="center"/>
              <w:textAlignment w:val="baseline"/>
              <w:rPr>
                <w:rFonts w:ascii="仿宋_GB2312" w:eastAsia="仿宋_GB2312" w:cs="仿宋_GB2312"/>
                <w:kern w:val="0"/>
                <w:sz w:val="24"/>
                <w:szCs w:val="24"/>
                <w:highlight w:val="none"/>
                <w:lang w:val="en-US" w:eastAsia="zh-CN" w:bidi="ar-SA"/>
              </w:rPr>
            </w:pPr>
            <w:r>
              <w:rPr>
                <w:rFonts w:hint="eastAsia" w:ascii="仿宋_GB2312" w:eastAsia="仿宋_GB2312" w:cs="仿宋_GB2312"/>
                <w:kern w:val="0"/>
                <w:sz w:val="24"/>
                <w:szCs w:val="24"/>
                <w:highlight w:val="none"/>
                <w:lang w:val="en-US" w:eastAsia="zh-CN" w:bidi="ar-SA"/>
              </w:rPr>
              <w:t>1</w:t>
            </w:r>
          </w:p>
        </w:tc>
        <w:tc>
          <w:tcPr>
            <w:tcW w:w="2338" w:type="dxa"/>
            <w:tcBorders>
              <w:top w:val="single" w:color="auto" w:sz="4" w:space="0"/>
              <w:left w:val="single" w:color="auto" w:sz="4" w:space="0"/>
              <w:bottom w:val="single" w:color="auto" w:sz="4" w:space="0"/>
              <w:right w:val="single" w:color="auto" w:sz="4" w:space="0"/>
            </w:tcBorders>
            <w:noWrap/>
            <w:vAlign w:val="center"/>
          </w:tcPr>
          <w:p>
            <w:pPr>
              <w:pStyle w:val="3"/>
              <w:keepNext w:val="0"/>
              <w:keepLines w:val="0"/>
              <w:pageBreakBefore w:val="0"/>
              <w:widowControl w:val="0"/>
              <w:kinsoku/>
              <w:wordWrap/>
              <w:overflowPunct w:val="0"/>
              <w:topLinePunct w:val="0"/>
              <w:autoSpaceDE w:val="0"/>
              <w:autoSpaceDN w:val="0"/>
              <w:bidi w:val="0"/>
              <w:adjustRightInd w:val="0"/>
              <w:snapToGrid/>
              <w:spacing w:after="0"/>
              <w:jc w:val="center"/>
              <w:textAlignment w:val="baseline"/>
              <w:rPr>
                <w:rFonts w:hint="default" w:ascii="仿宋_GB2312" w:eastAsia="仿宋_GB2312" w:cs="仿宋_GB2312"/>
                <w:kern w:val="0"/>
                <w:sz w:val="24"/>
                <w:szCs w:val="24"/>
                <w:highlight w:val="none"/>
                <w:lang w:val="en-US" w:eastAsia="zh-CN" w:bidi="ar-SA"/>
              </w:rPr>
            </w:pPr>
            <w:r>
              <w:rPr>
                <w:rFonts w:hint="eastAsia" w:ascii="仿宋_GB2312" w:eastAsia="仿宋_GB2312" w:cs="仿宋_GB2312"/>
                <w:kern w:val="0"/>
                <w:sz w:val="24"/>
                <w:szCs w:val="24"/>
                <w:highlight w:val="none"/>
                <w:lang w:val="en-US" w:eastAsia="zh-CN" w:bidi="ar-SA"/>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9" w:type="dxa"/>
            <w:tcBorders>
              <w:top w:val="single" w:color="auto" w:sz="4" w:space="0"/>
              <w:left w:val="single" w:color="auto" w:sz="4" w:space="0"/>
              <w:bottom w:val="single" w:color="auto" w:sz="4" w:space="0"/>
              <w:right w:val="single" w:color="auto" w:sz="4" w:space="0"/>
            </w:tcBorders>
            <w:noWrap/>
            <w:vAlign w:val="center"/>
          </w:tcPr>
          <w:p>
            <w:pPr>
              <w:pStyle w:val="3"/>
              <w:keepNext w:val="0"/>
              <w:keepLines w:val="0"/>
              <w:pageBreakBefore w:val="0"/>
              <w:widowControl w:val="0"/>
              <w:kinsoku/>
              <w:wordWrap/>
              <w:overflowPunct w:val="0"/>
              <w:topLinePunct w:val="0"/>
              <w:autoSpaceDE w:val="0"/>
              <w:autoSpaceDN w:val="0"/>
              <w:bidi w:val="0"/>
              <w:adjustRightInd w:val="0"/>
              <w:snapToGrid/>
              <w:spacing w:after="0"/>
              <w:jc w:val="center"/>
              <w:textAlignment w:val="baseline"/>
              <w:rPr>
                <w:rFonts w:hint="eastAsia" w:ascii="仿宋_GB2312" w:eastAsia="仿宋_GB2312" w:cs="仿宋_GB2312"/>
                <w:kern w:val="0"/>
                <w:sz w:val="24"/>
                <w:szCs w:val="24"/>
                <w:highlight w:val="none"/>
                <w:lang w:val="en-US" w:eastAsia="zh-CN" w:bidi="ar-SA"/>
              </w:rPr>
            </w:pPr>
            <w:r>
              <w:rPr>
                <w:rFonts w:hint="eastAsia" w:ascii="仿宋_GB2312" w:eastAsia="仿宋_GB2312" w:cs="仿宋_GB2312"/>
                <w:kern w:val="0"/>
                <w:sz w:val="24"/>
                <w:szCs w:val="24"/>
                <w:highlight w:val="none"/>
                <w:lang w:val="en-US" w:eastAsia="zh-CN" w:bidi="ar-SA"/>
              </w:rPr>
              <w:t>效益</w:t>
            </w:r>
          </w:p>
        </w:tc>
        <w:tc>
          <w:tcPr>
            <w:tcW w:w="2158" w:type="dxa"/>
            <w:tcBorders>
              <w:top w:val="single" w:color="auto" w:sz="4" w:space="0"/>
              <w:left w:val="single" w:color="auto" w:sz="4" w:space="0"/>
              <w:bottom w:val="single" w:color="auto" w:sz="4" w:space="0"/>
              <w:right w:val="single" w:color="auto" w:sz="4" w:space="0"/>
            </w:tcBorders>
            <w:noWrap/>
            <w:vAlign w:val="center"/>
          </w:tcPr>
          <w:p>
            <w:pPr>
              <w:pStyle w:val="3"/>
              <w:keepNext w:val="0"/>
              <w:keepLines w:val="0"/>
              <w:pageBreakBefore w:val="0"/>
              <w:widowControl w:val="0"/>
              <w:kinsoku/>
              <w:wordWrap/>
              <w:overflowPunct w:val="0"/>
              <w:topLinePunct w:val="0"/>
              <w:autoSpaceDE w:val="0"/>
              <w:autoSpaceDN w:val="0"/>
              <w:bidi w:val="0"/>
              <w:adjustRightInd w:val="0"/>
              <w:snapToGrid/>
              <w:spacing w:after="0"/>
              <w:jc w:val="center"/>
              <w:textAlignment w:val="baseline"/>
              <w:rPr>
                <w:rFonts w:ascii="仿宋_GB2312" w:eastAsia="仿宋_GB2312" w:cs="仿宋_GB2312"/>
                <w:kern w:val="0"/>
                <w:sz w:val="24"/>
                <w:szCs w:val="24"/>
                <w:highlight w:val="none"/>
                <w:lang w:val="en-US" w:eastAsia="zh-CN" w:bidi="ar-SA"/>
              </w:rPr>
            </w:pPr>
            <w:r>
              <w:rPr>
                <w:rFonts w:hint="eastAsia" w:ascii="仿宋_GB2312" w:eastAsia="仿宋_GB2312" w:cs="仿宋_GB2312"/>
                <w:kern w:val="0"/>
                <w:sz w:val="24"/>
                <w:szCs w:val="24"/>
                <w:highlight w:val="none"/>
                <w:lang w:val="en-US" w:eastAsia="zh-CN" w:bidi="ar-SA"/>
              </w:rPr>
              <w:t>30</w:t>
            </w:r>
          </w:p>
        </w:tc>
        <w:tc>
          <w:tcPr>
            <w:tcW w:w="2214" w:type="dxa"/>
            <w:tcBorders>
              <w:top w:val="single" w:color="auto" w:sz="4" w:space="0"/>
              <w:left w:val="single" w:color="auto" w:sz="4" w:space="0"/>
              <w:bottom w:val="single" w:color="auto" w:sz="4" w:space="0"/>
              <w:right w:val="single" w:color="auto" w:sz="4" w:space="0"/>
            </w:tcBorders>
            <w:noWrap/>
            <w:vAlign w:val="center"/>
          </w:tcPr>
          <w:p>
            <w:pPr>
              <w:pStyle w:val="3"/>
              <w:keepNext w:val="0"/>
              <w:keepLines w:val="0"/>
              <w:pageBreakBefore w:val="0"/>
              <w:widowControl w:val="0"/>
              <w:kinsoku/>
              <w:wordWrap/>
              <w:overflowPunct w:val="0"/>
              <w:topLinePunct w:val="0"/>
              <w:autoSpaceDE w:val="0"/>
              <w:autoSpaceDN w:val="0"/>
              <w:bidi w:val="0"/>
              <w:adjustRightInd w:val="0"/>
              <w:snapToGrid/>
              <w:spacing w:after="0"/>
              <w:jc w:val="center"/>
              <w:textAlignment w:val="baseline"/>
              <w:rPr>
                <w:rFonts w:ascii="仿宋_GB2312" w:eastAsia="仿宋_GB2312" w:cs="仿宋_GB2312"/>
                <w:kern w:val="0"/>
                <w:sz w:val="24"/>
                <w:szCs w:val="24"/>
                <w:highlight w:val="none"/>
                <w:lang w:val="en-US" w:eastAsia="zh-CN" w:bidi="ar-SA"/>
              </w:rPr>
            </w:pPr>
            <w:r>
              <w:rPr>
                <w:rFonts w:hint="eastAsia" w:ascii="仿宋_GB2312" w:eastAsia="仿宋_GB2312" w:cs="仿宋_GB2312"/>
                <w:kern w:val="0"/>
                <w:sz w:val="24"/>
                <w:szCs w:val="24"/>
                <w:highlight w:val="none"/>
                <w:lang w:val="en-US" w:eastAsia="zh-CN" w:bidi="ar-SA"/>
              </w:rPr>
              <w:t>0</w:t>
            </w:r>
          </w:p>
        </w:tc>
        <w:tc>
          <w:tcPr>
            <w:tcW w:w="2338" w:type="dxa"/>
            <w:tcBorders>
              <w:top w:val="single" w:color="auto" w:sz="4" w:space="0"/>
              <w:left w:val="single" w:color="auto" w:sz="4" w:space="0"/>
              <w:bottom w:val="single" w:color="auto" w:sz="4" w:space="0"/>
              <w:right w:val="single" w:color="auto" w:sz="4" w:space="0"/>
            </w:tcBorders>
            <w:noWrap/>
            <w:vAlign w:val="center"/>
          </w:tcPr>
          <w:p>
            <w:pPr>
              <w:pStyle w:val="3"/>
              <w:keepNext w:val="0"/>
              <w:keepLines w:val="0"/>
              <w:pageBreakBefore w:val="0"/>
              <w:widowControl w:val="0"/>
              <w:kinsoku/>
              <w:wordWrap/>
              <w:overflowPunct w:val="0"/>
              <w:topLinePunct w:val="0"/>
              <w:autoSpaceDE w:val="0"/>
              <w:autoSpaceDN w:val="0"/>
              <w:bidi w:val="0"/>
              <w:adjustRightInd w:val="0"/>
              <w:snapToGrid/>
              <w:spacing w:after="0"/>
              <w:jc w:val="center"/>
              <w:textAlignment w:val="baseline"/>
              <w:rPr>
                <w:rFonts w:ascii="仿宋_GB2312" w:eastAsia="仿宋_GB2312" w:cs="仿宋_GB2312"/>
                <w:kern w:val="0"/>
                <w:sz w:val="24"/>
                <w:szCs w:val="24"/>
                <w:highlight w:val="none"/>
                <w:lang w:val="en-US" w:eastAsia="zh-CN" w:bidi="ar-SA"/>
              </w:rPr>
            </w:pPr>
            <w:r>
              <w:rPr>
                <w:rFonts w:hint="eastAsia" w:ascii="仿宋_GB2312" w:eastAsia="仿宋_GB2312" w:cs="仿宋_GB2312"/>
                <w:kern w:val="0"/>
                <w:sz w:val="24"/>
                <w:szCs w:val="24"/>
                <w:highlight w:val="none"/>
                <w:lang w:val="en-US" w:eastAsia="zh-CN" w:bidi="ar-SA"/>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9" w:type="dxa"/>
            <w:tcBorders>
              <w:top w:val="single" w:color="auto" w:sz="4" w:space="0"/>
              <w:left w:val="single" w:color="auto" w:sz="4" w:space="0"/>
              <w:bottom w:val="single" w:color="auto" w:sz="4" w:space="0"/>
              <w:right w:val="single" w:color="auto" w:sz="4" w:space="0"/>
            </w:tcBorders>
            <w:noWrap/>
            <w:vAlign w:val="center"/>
          </w:tcPr>
          <w:p>
            <w:pPr>
              <w:pStyle w:val="3"/>
              <w:keepNext w:val="0"/>
              <w:keepLines w:val="0"/>
              <w:pageBreakBefore w:val="0"/>
              <w:widowControl w:val="0"/>
              <w:kinsoku/>
              <w:wordWrap/>
              <w:overflowPunct w:val="0"/>
              <w:topLinePunct w:val="0"/>
              <w:autoSpaceDE w:val="0"/>
              <w:autoSpaceDN w:val="0"/>
              <w:bidi w:val="0"/>
              <w:adjustRightInd w:val="0"/>
              <w:snapToGrid/>
              <w:spacing w:after="0"/>
              <w:jc w:val="center"/>
              <w:textAlignment w:val="baseline"/>
              <w:rPr>
                <w:rFonts w:hint="eastAsia" w:ascii="仿宋_GB2312" w:eastAsia="仿宋_GB2312" w:cs="仿宋_GB2312"/>
                <w:kern w:val="0"/>
                <w:sz w:val="24"/>
                <w:szCs w:val="24"/>
                <w:highlight w:val="none"/>
                <w:lang w:val="en-US" w:eastAsia="zh-CN" w:bidi="ar-SA"/>
              </w:rPr>
            </w:pPr>
            <w:r>
              <w:rPr>
                <w:rFonts w:hint="eastAsia" w:ascii="仿宋_GB2312" w:eastAsia="仿宋_GB2312" w:cs="仿宋_GB2312"/>
                <w:kern w:val="0"/>
                <w:sz w:val="24"/>
                <w:szCs w:val="24"/>
                <w:highlight w:val="none"/>
                <w:lang w:val="en-US" w:eastAsia="zh-CN" w:bidi="ar-SA"/>
              </w:rPr>
              <w:t>合计</w:t>
            </w:r>
          </w:p>
        </w:tc>
        <w:tc>
          <w:tcPr>
            <w:tcW w:w="2158" w:type="dxa"/>
            <w:tcBorders>
              <w:top w:val="single" w:color="auto" w:sz="4" w:space="0"/>
              <w:left w:val="single" w:color="auto" w:sz="4" w:space="0"/>
              <w:bottom w:val="single" w:color="auto" w:sz="4" w:space="0"/>
              <w:right w:val="single" w:color="auto" w:sz="4" w:space="0"/>
            </w:tcBorders>
            <w:noWrap/>
            <w:vAlign w:val="center"/>
          </w:tcPr>
          <w:p>
            <w:pPr>
              <w:pStyle w:val="3"/>
              <w:keepNext w:val="0"/>
              <w:keepLines w:val="0"/>
              <w:pageBreakBefore w:val="0"/>
              <w:widowControl w:val="0"/>
              <w:kinsoku/>
              <w:wordWrap/>
              <w:overflowPunct w:val="0"/>
              <w:topLinePunct w:val="0"/>
              <w:autoSpaceDE w:val="0"/>
              <w:autoSpaceDN w:val="0"/>
              <w:bidi w:val="0"/>
              <w:adjustRightInd w:val="0"/>
              <w:snapToGrid/>
              <w:spacing w:after="0"/>
              <w:jc w:val="center"/>
              <w:textAlignment w:val="baseline"/>
              <w:rPr>
                <w:rFonts w:hint="eastAsia" w:ascii="仿宋_GB2312" w:eastAsia="仿宋_GB2312" w:cs="仿宋_GB2312"/>
                <w:kern w:val="0"/>
                <w:sz w:val="24"/>
                <w:szCs w:val="24"/>
                <w:highlight w:val="none"/>
                <w:lang w:val="en-US" w:eastAsia="zh-CN" w:bidi="ar-SA"/>
              </w:rPr>
            </w:pPr>
            <w:r>
              <w:rPr>
                <w:rFonts w:hint="eastAsia" w:ascii="仿宋_GB2312" w:eastAsia="仿宋_GB2312" w:cs="仿宋_GB2312"/>
                <w:kern w:val="0"/>
                <w:sz w:val="24"/>
                <w:szCs w:val="24"/>
                <w:highlight w:val="none"/>
                <w:lang w:val="en-US" w:eastAsia="zh-CN" w:bidi="ar-SA"/>
              </w:rPr>
              <w:t>100</w:t>
            </w:r>
          </w:p>
        </w:tc>
        <w:tc>
          <w:tcPr>
            <w:tcW w:w="2214" w:type="dxa"/>
            <w:tcBorders>
              <w:top w:val="single" w:color="auto" w:sz="4" w:space="0"/>
              <w:left w:val="single" w:color="auto" w:sz="4" w:space="0"/>
              <w:bottom w:val="single" w:color="auto" w:sz="4" w:space="0"/>
              <w:right w:val="single" w:color="auto" w:sz="4" w:space="0"/>
            </w:tcBorders>
            <w:noWrap/>
            <w:vAlign w:val="center"/>
          </w:tcPr>
          <w:p>
            <w:pPr>
              <w:pStyle w:val="3"/>
              <w:keepNext w:val="0"/>
              <w:keepLines w:val="0"/>
              <w:pageBreakBefore w:val="0"/>
              <w:widowControl w:val="0"/>
              <w:kinsoku/>
              <w:wordWrap/>
              <w:overflowPunct w:val="0"/>
              <w:topLinePunct w:val="0"/>
              <w:autoSpaceDE w:val="0"/>
              <w:autoSpaceDN w:val="0"/>
              <w:bidi w:val="0"/>
              <w:adjustRightInd w:val="0"/>
              <w:snapToGrid/>
              <w:spacing w:after="0"/>
              <w:jc w:val="center"/>
              <w:textAlignment w:val="baseline"/>
              <w:rPr>
                <w:rFonts w:hint="default" w:ascii="仿宋_GB2312" w:eastAsia="仿宋_GB2312" w:cs="仿宋_GB2312"/>
                <w:kern w:val="0"/>
                <w:sz w:val="24"/>
                <w:szCs w:val="24"/>
                <w:highlight w:val="none"/>
                <w:lang w:val="en-US" w:eastAsia="zh-CN" w:bidi="ar-SA"/>
              </w:rPr>
            </w:pPr>
            <w:r>
              <w:rPr>
                <w:rFonts w:hint="eastAsia" w:ascii="仿宋_GB2312" w:eastAsia="仿宋_GB2312" w:cs="仿宋_GB2312"/>
                <w:kern w:val="0"/>
                <w:sz w:val="24"/>
                <w:szCs w:val="24"/>
                <w:highlight w:val="none"/>
                <w:lang w:val="en-US" w:eastAsia="zh-CN" w:bidi="ar-SA"/>
              </w:rPr>
              <w:t>8.94</w:t>
            </w:r>
          </w:p>
        </w:tc>
        <w:tc>
          <w:tcPr>
            <w:tcW w:w="2338" w:type="dxa"/>
            <w:tcBorders>
              <w:top w:val="single" w:color="auto" w:sz="4" w:space="0"/>
              <w:left w:val="single" w:color="auto" w:sz="4" w:space="0"/>
              <w:bottom w:val="single" w:color="auto" w:sz="4" w:space="0"/>
              <w:right w:val="single" w:color="auto" w:sz="4" w:space="0"/>
            </w:tcBorders>
            <w:noWrap/>
            <w:vAlign w:val="center"/>
          </w:tcPr>
          <w:p>
            <w:pPr>
              <w:pStyle w:val="3"/>
              <w:keepNext w:val="0"/>
              <w:keepLines w:val="0"/>
              <w:pageBreakBefore w:val="0"/>
              <w:widowControl w:val="0"/>
              <w:kinsoku/>
              <w:wordWrap/>
              <w:overflowPunct w:val="0"/>
              <w:topLinePunct w:val="0"/>
              <w:autoSpaceDE w:val="0"/>
              <w:autoSpaceDN w:val="0"/>
              <w:bidi w:val="0"/>
              <w:adjustRightInd w:val="0"/>
              <w:snapToGrid/>
              <w:spacing w:after="0"/>
              <w:jc w:val="center"/>
              <w:textAlignment w:val="baseline"/>
              <w:rPr>
                <w:rFonts w:hint="default" w:ascii="仿宋_GB2312" w:eastAsia="仿宋_GB2312" w:cs="仿宋_GB2312"/>
                <w:kern w:val="0"/>
                <w:sz w:val="24"/>
                <w:szCs w:val="24"/>
                <w:highlight w:val="none"/>
                <w:lang w:val="en-US" w:eastAsia="zh-CN" w:bidi="ar-SA"/>
              </w:rPr>
            </w:pPr>
            <w:r>
              <w:rPr>
                <w:rFonts w:hint="eastAsia" w:ascii="仿宋_GB2312" w:eastAsia="仿宋_GB2312" w:cs="仿宋_GB2312"/>
                <w:kern w:val="0"/>
                <w:sz w:val="24"/>
                <w:szCs w:val="24"/>
                <w:highlight w:val="none"/>
                <w:lang w:val="en-US" w:eastAsia="zh-CN" w:bidi="ar-SA"/>
              </w:rPr>
              <w:t>91.06</w:t>
            </w:r>
          </w:p>
        </w:tc>
      </w:tr>
    </w:tbl>
    <w:p>
      <w:pPr>
        <w:widowControl/>
        <w:numPr>
          <w:ilvl w:val="0"/>
          <w:numId w:val="0"/>
        </w:numPr>
        <w:overflowPunct w:val="0"/>
        <w:autoSpaceDE w:val="0"/>
        <w:autoSpaceDN w:val="0"/>
        <w:adjustRightInd w:val="0"/>
        <w:spacing w:before="120" w:after="120" w:line="580" w:lineRule="exact"/>
        <w:ind w:firstLine="640" w:firstLineChars="200"/>
        <w:jc w:val="both"/>
        <w:textAlignment w:val="baseline"/>
        <w:rPr>
          <w:rFonts w:hint="default" w:ascii="仿宋_GB2312" w:hAnsi="仿宋_GB2312" w:eastAsia="仿宋_GB2312" w:cs="仿宋_GB2312"/>
          <w:kern w:val="2"/>
          <w:sz w:val="32"/>
          <w:szCs w:val="32"/>
          <w:highlight w:val="none"/>
          <w:lang w:val="en-US" w:eastAsia="zh-CN"/>
        </w:rPr>
      </w:pPr>
      <w:r>
        <w:rPr>
          <w:rFonts w:hint="eastAsia" w:ascii="仿宋_GB2312" w:hAnsi="仿宋_GB2312" w:eastAsia="仿宋_GB2312" w:cs="仿宋_GB2312"/>
          <w:sz w:val="32"/>
          <w:szCs w:val="32"/>
          <w:lang w:val="en-US" w:eastAsia="zh-CN"/>
        </w:rPr>
        <w:t>7.综合楼（含急救中心）项目全过程管理项目</w:t>
      </w:r>
      <w:r>
        <w:rPr>
          <w:rFonts w:hint="eastAsia" w:ascii="仿宋_GB2312" w:hAnsi="仿宋_GB2312" w:eastAsia="仿宋_GB2312" w:cs="仿宋_GB2312"/>
          <w:kern w:val="2"/>
          <w:sz w:val="32"/>
          <w:szCs w:val="32"/>
          <w:highlight w:val="none"/>
          <w:lang w:val="en-US" w:eastAsia="zh-CN"/>
        </w:rPr>
        <w:t>（项目单位：</w:t>
      </w:r>
      <w:r>
        <w:rPr>
          <w:rFonts w:hint="eastAsia" w:ascii="仿宋_GB2312" w:eastAsia="仿宋_GB2312"/>
          <w:sz w:val="32"/>
          <w:szCs w:val="32"/>
          <w:highlight w:val="none"/>
          <w:lang w:val="en-US" w:eastAsia="zh-CN"/>
        </w:rPr>
        <w:t>宁安市人民医院</w:t>
      </w:r>
      <w:r>
        <w:rPr>
          <w:rFonts w:hint="eastAsia" w:ascii="仿宋_GB2312" w:hAnsi="仿宋_GB2312" w:eastAsia="仿宋_GB2312" w:cs="仿宋_GB2312"/>
          <w:kern w:val="2"/>
          <w:sz w:val="32"/>
          <w:szCs w:val="32"/>
          <w:highlight w:val="none"/>
          <w:lang w:val="en-US" w:eastAsia="zh-CN"/>
        </w:rPr>
        <w:t>）。</w:t>
      </w:r>
    </w:p>
    <w:p>
      <w:pPr>
        <w:widowControl/>
        <w:numPr>
          <w:ilvl w:val="0"/>
          <w:numId w:val="0"/>
        </w:numPr>
        <w:overflowPunct w:val="0"/>
        <w:autoSpaceDE w:val="0"/>
        <w:autoSpaceDN w:val="0"/>
        <w:adjustRightInd w:val="0"/>
        <w:spacing w:before="120" w:after="120" w:line="580" w:lineRule="exact"/>
        <w:ind w:firstLine="640" w:firstLineChars="200"/>
        <w:jc w:val="both"/>
        <w:textAlignment w:val="baseline"/>
        <w:rPr>
          <w:rFonts w:hint="eastAsia" w:ascii="仿宋_GB2312" w:eastAsia="仿宋_GB2312" w:cs="Times New Roman"/>
          <w:color w:val="auto"/>
          <w:kern w:val="0"/>
          <w:sz w:val="32"/>
          <w:szCs w:val="32"/>
          <w:highlight w:val="none"/>
          <w:lang w:val="en-US" w:eastAsia="zh-CN"/>
        </w:rPr>
      </w:pPr>
      <w:r>
        <w:rPr>
          <w:rFonts w:hint="eastAsia" w:ascii="仿宋_GB2312" w:eastAsia="仿宋_GB2312" w:cs="Times New Roman"/>
          <w:kern w:val="0"/>
          <w:sz w:val="32"/>
          <w:szCs w:val="32"/>
          <w:highlight w:val="none"/>
          <w:lang w:val="en-US" w:eastAsia="zh-CN"/>
        </w:rPr>
        <w:t>对</w:t>
      </w:r>
      <w:r>
        <w:rPr>
          <w:rFonts w:hint="eastAsia" w:ascii="仿宋_GB2312" w:eastAsia="仿宋_GB2312" w:cs="Times New Roman"/>
          <w:sz w:val="32"/>
          <w:szCs w:val="32"/>
          <w:highlight w:val="none"/>
          <w:lang w:val="en-US" w:eastAsia="zh-CN"/>
        </w:rPr>
        <w:t>综合楼（含急救中心）项目全过程管理项目</w:t>
      </w:r>
      <w:r>
        <w:rPr>
          <w:rFonts w:hint="eastAsia" w:ascii="仿宋_GB2312" w:eastAsia="仿宋_GB2312" w:cs="Times New Roman"/>
          <w:kern w:val="0"/>
          <w:sz w:val="32"/>
          <w:szCs w:val="32"/>
          <w:highlight w:val="none"/>
          <w:lang w:val="en-US" w:eastAsia="zh-CN"/>
        </w:rPr>
        <w:t>进行客观评</w:t>
      </w:r>
      <w:r>
        <w:rPr>
          <w:rFonts w:hint="eastAsia" w:ascii="仿宋_GB2312" w:eastAsia="仿宋_GB2312" w:cs="Times New Roman"/>
          <w:color w:val="auto"/>
          <w:kern w:val="0"/>
          <w:sz w:val="32"/>
          <w:szCs w:val="32"/>
          <w:highlight w:val="none"/>
          <w:lang w:val="en-US" w:eastAsia="zh-CN"/>
        </w:rPr>
        <w:t>价，评分结果为84分，绩效评级为“良”（详见附件2：项目支出绩效评价得分表）。</w:t>
      </w:r>
    </w:p>
    <w:tbl>
      <w:tblPr>
        <w:tblStyle w:val="7"/>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2158"/>
        <w:gridCol w:w="2214"/>
        <w:gridCol w:w="2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blHeader/>
          <w:jc w:val="center"/>
        </w:trPr>
        <w:tc>
          <w:tcPr>
            <w:tcW w:w="1809" w:type="dxa"/>
            <w:tcBorders>
              <w:top w:val="single" w:color="auto" w:sz="4" w:space="0"/>
              <w:left w:val="single" w:color="auto" w:sz="4" w:space="0"/>
              <w:bottom w:val="single" w:color="auto" w:sz="4" w:space="0"/>
              <w:right w:val="single" w:color="auto" w:sz="4" w:space="0"/>
            </w:tcBorders>
            <w:noWrap/>
            <w:vAlign w:val="center"/>
          </w:tcPr>
          <w:p>
            <w:pPr>
              <w:pStyle w:val="3"/>
              <w:keepNext w:val="0"/>
              <w:keepLines w:val="0"/>
              <w:pageBreakBefore w:val="0"/>
              <w:widowControl w:val="0"/>
              <w:kinsoku/>
              <w:wordWrap/>
              <w:overflowPunct w:val="0"/>
              <w:topLinePunct w:val="0"/>
              <w:autoSpaceDE w:val="0"/>
              <w:autoSpaceDN w:val="0"/>
              <w:bidi w:val="0"/>
              <w:adjustRightInd w:val="0"/>
              <w:snapToGrid/>
              <w:spacing w:after="0"/>
              <w:jc w:val="center"/>
              <w:textAlignment w:val="baseline"/>
              <w:rPr>
                <w:rFonts w:hint="eastAsia" w:ascii="仿宋_GB2312" w:eastAsia="仿宋_GB2312" w:cs="仿宋_GB2312"/>
                <w:b/>
                <w:bCs/>
                <w:kern w:val="0"/>
                <w:sz w:val="24"/>
                <w:szCs w:val="24"/>
                <w:highlight w:val="none"/>
                <w:lang w:val="en-US" w:eastAsia="zh-CN" w:bidi="ar-SA"/>
              </w:rPr>
            </w:pPr>
            <w:r>
              <w:rPr>
                <w:rFonts w:hint="eastAsia" w:ascii="仿宋_GB2312" w:eastAsia="仿宋_GB2312" w:cs="仿宋_GB2312"/>
                <w:b/>
                <w:bCs/>
                <w:kern w:val="0"/>
                <w:sz w:val="24"/>
                <w:szCs w:val="24"/>
                <w:highlight w:val="none"/>
                <w:lang w:val="en-US" w:eastAsia="zh-CN" w:bidi="ar-SA"/>
              </w:rPr>
              <w:t>类别</w:t>
            </w:r>
          </w:p>
        </w:tc>
        <w:tc>
          <w:tcPr>
            <w:tcW w:w="2158" w:type="dxa"/>
            <w:tcBorders>
              <w:top w:val="single" w:color="auto" w:sz="4" w:space="0"/>
              <w:left w:val="single" w:color="auto" w:sz="4" w:space="0"/>
              <w:bottom w:val="single" w:color="auto" w:sz="4" w:space="0"/>
              <w:right w:val="single" w:color="auto" w:sz="4" w:space="0"/>
            </w:tcBorders>
            <w:noWrap/>
            <w:vAlign w:val="center"/>
          </w:tcPr>
          <w:p>
            <w:pPr>
              <w:pStyle w:val="3"/>
              <w:keepNext w:val="0"/>
              <w:keepLines w:val="0"/>
              <w:pageBreakBefore w:val="0"/>
              <w:widowControl w:val="0"/>
              <w:kinsoku/>
              <w:wordWrap/>
              <w:overflowPunct w:val="0"/>
              <w:topLinePunct w:val="0"/>
              <w:autoSpaceDE w:val="0"/>
              <w:autoSpaceDN w:val="0"/>
              <w:bidi w:val="0"/>
              <w:adjustRightInd w:val="0"/>
              <w:snapToGrid/>
              <w:spacing w:after="0"/>
              <w:jc w:val="center"/>
              <w:textAlignment w:val="baseline"/>
              <w:rPr>
                <w:rFonts w:hint="eastAsia" w:ascii="仿宋_GB2312" w:eastAsia="仿宋_GB2312" w:cs="仿宋_GB2312"/>
                <w:b/>
                <w:bCs/>
                <w:kern w:val="0"/>
                <w:sz w:val="24"/>
                <w:szCs w:val="24"/>
                <w:highlight w:val="none"/>
                <w:lang w:val="en-US" w:eastAsia="zh-CN" w:bidi="ar-SA"/>
              </w:rPr>
            </w:pPr>
            <w:r>
              <w:rPr>
                <w:rFonts w:hint="eastAsia" w:ascii="仿宋_GB2312" w:eastAsia="仿宋_GB2312" w:cs="仿宋_GB2312"/>
                <w:b/>
                <w:bCs/>
                <w:kern w:val="0"/>
                <w:sz w:val="24"/>
                <w:szCs w:val="24"/>
                <w:highlight w:val="none"/>
                <w:lang w:val="en-US" w:eastAsia="zh-CN" w:bidi="ar-SA"/>
              </w:rPr>
              <w:t>总分</w:t>
            </w:r>
          </w:p>
        </w:tc>
        <w:tc>
          <w:tcPr>
            <w:tcW w:w="2214" w:type="dxa"/>
            <w:tcBorders>
              <w:top w:val="single" w:color="auto" w:sz="4" w:space="0"/>
              <w:left w:val="single" w:color="auto" w:sz="4" w:space="0"/>
              <w:bottom w:val="single" w:color="auto" w:sz="4" w:space="0"/>
              <w:right w:val="single" w:color="auto" w:sz="4" w:space="0"/>
            </w:tcBorders>
            <w:noWrap/>
            <w:vAlign w:val="center"/>
          </w:tcPr>
          <w:p>
            <w:pPr>
              <w:pStyle w:val="3"/>
              <w:keepNext w:val="0"/>
              <w:keepLines w:val="0"/>
              <w:pageBreakBefore w:val="0"/>
              <w:widowControl w:val="0"/>
              <w:kinsoku/>
              <w:wordWrap/>
              <w:overflowPunct w:val="0"/>
              <w:topLinePunct w:val="0"/>
              <w:autoSpaceDE w:val="0"/>
              <w:autoSpaceDN w:val="0"/>
              <w:bidi w:val="0"/>
              <w:adjustRightInd w:val="0"/>
              <w:snapToGrid/>
              <w:spacing w:after="0"/>
              <w:jc w:val="center"/>
              <w:textAlignment w:val="baseline"/>
              <w:rPr>
                <w:rFonts w:hint="eastAsia" w:ascii="仿宋_GB2312" w:eastAsia="仿宋_GB2312" w:cs="仿宋_GB2312"/>
                <w:b/>
                <w:bCs/>
                <w:kern w:val="0"/>
                <w:sz w:val="24"/>
                <w:szCs w:val="24"/>
                <w:highlight w:val="none"/>
                <w:lang w:val="en-US" w:eastAsia="zh-CN" w:bidi="ar-SA"/>
              </w:rPr>
            </w:pPr>
            <w:r>
              <w:rPr>
                <w:rFonts w:hint="eastAsia" w:ascii="仿宋_GB2312" w:eastAsia="仿宋_GB2312" w:cs="仿宋_GB2312"/>
                <w:b/>
                <w:bCs/>
                <w:kern w:val="0"/>
                <w:sz w:val="24"/>
                <w:szCs w:val="24"/>
                <w:highlight w:val="none"/>
                <w:lang w:val="en-US" w:eastAsia="zh-CN" w:bidi="ar-SA"/>
              </w:rPr>
              <w:t>扣分</w:t>
            </w:r>
          </w:p>
        </w:tc>
        <w:tc>
          <w:tcPr>
            <w:tcW w:w="2338" w:type="dxa"/>
            <w:tcBorders>
              <w:top w:val="single" w:color="auto" w:sz="4" w:space="0"/>
              <w:left w:val="single" w:color="auto" w:sz="4" w:space="0"/>
              <w:bottom w:val="single" w:color="auto" w:sz="4" w:space="0"/>
              <w:right w:val="single" w:color="auto" w:sz="4" w:space="0"/>
            </w:tcBorders>
            <w:noWrap/>
            <w:vAlign w:val="center"/>
          </w:tcPr>
          <w:p>
            <w:pPr>
              <w:pStyle w:val="3"/>
              <w:keepNext w:val="0"/>
              <w:keepLines w:val="0"/>
              <w:pageBreakBefore w:val="0"/>
              <w:widowControl w:val="0"/>
              <w:kinsoku/>
              <w:wordWrap/>
              <w:overflowPunct w:val="0"/>
              <w:topLinePunct w:val="0"/>
              <w:autoSpaceDE w:val="0"/>
              <w:autoSpaceDN w:val="0"/>
              <w:bidi w:val="0"/>
              <w:adjustRightInd w:val="0"/>
              <w:snapToGrid/>
              <w:spacing w:after="0"/>
              <w:jc w:val="center"/>
              <w:textAlignment w:val="baseline"/>
              <w:rPr>
                <w:rFonts w:hint="eastAsia" w:ascii="仿宋_GB2312" w:eastAsia="仿宋_GB2312" w:cs="仿宋_GB2312"/>
                <w:b/>
                <w:bCs/>
                <w:kern w:val="0"/>
                <w:sz w:val="24"/>
                <w:szCs w:val="24"/>
                <w:highlight w:val="none"/>
                <w:lang w:val="en-US" w:eastAsia="zh-CN" w:bidi="ar-SA"/>
              </w:rPr>
            </w:pPr>
            <w:r>
              <w:rPr>
                <w:rFonts w:hint="eastAsia" w:ascii="仿宋_GB2312" w:eastAsia="仿宋_GB2312" w:cs="仿宋_GB2312"/>
                <w:b/>
                <w:bCs/>
                <w:kern w:val="0"/>
                <w:sz w:val="24"/>
                <w:szCs w:val="24"/>
                <w:highlight w:val="none"/>
                <w:lang w:val="en-US" w:eastAsia="zh-CN" w:bidi="ar-SA"/>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809" w:type="dxa"/>
            <w:tcBorders>
              <w:top w:val="single" w:color="auto" w:sz="4" w:space="0"/>
              <w:left w:val="single" w:color="auto" w:sz="4" w:space="0"/>
              <w:bottom w:val="single" w:color="auto" w:sz="4" w:space="0"/>
              <w:right w:val="single" w:color="auto" w:sz="4" w:space="0"/>
            </w:tcBorders>
            <w:noWrap/>
            <w:vAlign w:val="center"/>
          </w:tcPr>
          <w:p>
            <w:pPr>
              <w:pStyle w:val="3"/>
              <w:keepNext w:val="0"/>
              <w:keepLines w:val="0"/>
              <w:pageBreakBefore w:val="0"/>
              <w:widowControl w:val="0"/>
              <w:kinsoku/>
              <w:wordWrap/>
              <w:overflowPunct w:val="0"/>
              <w:topLinePunct w:val="0"/>
              <w:autoSpaceDE w:val="0"/>
              <w:autoSpaceDN w:val="0"/>
              <w:bidi w:val="0"/>
              <w:adjustRightInd w:val="0"/>
              <w:snapToGrid/>
              <w:spacing w:after="0"/>
              <w:jc w:val="center"/>
              <w:textAlignment w:val="baseline"/>
              <w:rPr>
                <w:rFonts w:hint="eastAsia" w:ascii="仿宋_GB2312" w:eastAsia="仿宋_GB2312" w:cs="仿宋_GB2312"/>
                <w:kern w:val="0"/>
                <w:sz w:val="24"/>
                <w:szCs w:val="24"/>
                <w:highlight w:val="none"/>
                <w:lang w:val="en-US" w:eastAsia="zh-CN" w:bidi="ar-SA"/>
              </w:rPr>
            </w:pPr>
            <w:r>
              <w:rPr>
                <w:rFonts w:hint="eastAsia" w:ascii="仿宋_GB2312" w:eastAsia="仿宋_GB2312" w:cs="仿宋_GB2312"/>
                <w:kern w:val="0"/>
                <w:sz w:val="24"/>
                <w:szCs w:val="24"/>
                <w:highlight w:val="none"/>
                <w:lang w:val="en-US" w:eastAsia="zh-CN" w:bidi="ar-SA"/>
              </w:rPr>
              <w:t>决策</w:t>
            </w:r>
          </w:p>
        </w:tc>
        <w:tc>
          <w:tcPr>
            <w:tcW w:w="2158" w:type="dxa"/>
            <w:tcBorders>
              <w:top w:val="single" w:color="auto" w:sz="4" w:space="0"/>
              <w:left w:val="single" w:color="auto" w:sz="4" w:space="0"/>
              <w:bottom w:val="single" w:color="auto" w:sz="4" w:space="0"/>
              <w:right w:val="single" w:color="auto" w:sz="4" w:space="0"/>
            </w:tcBorders>
            <w:noWrap/>
            <w:vAlign w:val="center"/>
          </w:tcPr>
          <w:p>
            <w:pPr>
              <w:pStyle w:val="3"/>
              <w:keepNext w:val="0"/>
              <w:keepLines w:val="0"/>
              <w:pageBreakBefore w:val="0"/>
              <w:widowControl w:val="0"/>
              <w:kinsoku/>
              <w:wordWrap/>
              <w:overflowPunct w:val="0"/>
              <w:topLinePunct w:val="0"/>
              <w:autoSpaceDE w:val="0"/>
              <w:autoSpaceDN w:val="0"/>
              <w:bidi w:val="0"/>
              <w:adjustRightInd w:val="0"/>
              <w:snapToGrid/>
              <w:spacing w:after="0"/>
              <w:jc w:val="center"/>
              <w:textAlignment w:val="baseline"/>
              <w:rPr>
                <w:rFonts w:ascii="仿宋_GB2312" w:eastAsia="仿宋_GB2312" w:cs="仿宋_GB2312"/>
                <w:kern w:val="0"/>
                <w:sz w:val="24"/>
                <w:szCs w:val="24"/>
                <w:highlight w:val="none"/>
                <w:lang w:val="en-US" w:eastAsia="zh-CN" w:bidi="ar-SA"/>
              </w:rPr>
            </w:pPr>
            <w:r>
              <w:rPr>
                <w:rFonts w:hint="eastAsia" w:ascii="仿宋_GB2312" w:eastAsia="仿宋_GB2312" w:cs="仿宋_GB2312"/>
                <w:kern w:val="0"/>
                <w:sz w:val="24"/>
                <w:szCs w:val="24"/>
                <w:highlight w:val="none"/>
                <w:lang w:val="en-US" w:eastAsia="zh-CN" w:bidi="ar-SA"/>
              </w:rPr>
              <w:t>18</w:t>
            </w:r>
          </w:p>
        </w:tc>
        <w:tc>
          <w:tcPr>
            <w:tcW w:w="2214" w:type="dxa"/>
            <w:tcBorders>
              <w:top w:val="single" w:color="auto" w:sz="4" w:space="0"/>
              <w:left w:val="single" w:color="auto" w:sz="4" w:space="0"/>
              <w:bottom w:val="single" w:color="auto" w:sz="4" w:space="0"/>
              <w:right w:val="single" w:color="auto" w:sz="4" w:space="0"/>
            </w:tcBorders>
            <w:noWrap/>
            <w:vAlign w:val="center"/>
          </w:tcPr>
          <w:p>
            <w:pPr>
              <w:pStyle w:val="3"/>
              <w:keepNext w:val="0"/>
              <w:keepLines w:val="0"/>
              <w:pageBreakBefore w:val="0"/>
              <w:widowControl w:val="0"/>
              <w:kinsoku/>
              <w:wordWrap/>
              <w:overflowPunct w:val="0"/>
              <w:topLinePunct w:val="0"/>
              <w:autoSpaceDE w:val="0"/>
              <w:autoSpaceDN w:val="0"/>
              <w:bidi w:val="0"/>
              <w:adjustRightInd w:val="0"/>
              <w:snapToGrid/>
              <w:spacing w:after="0"/>
              <w:jc w:val="center"/>
              <w:textAlignment w:val="baseline"/>
              <w:rPr>
                <w:rFonts w:hint="default" w:ascii="仿宋_GB2312" w:eastAsia="仿宋_GB2312" w:cs="仿宋_GB2312"/>
                <w:kern w:val="0"/>
                <w:sz w:val="24"/>
                <w:szCs w:val="24"/>
                <w:highlight w:val="none"/>
                <w:lang w:val="en-US" w:eastAsia="zh-CN" w:bidi="ar-SA"/>
              </w:rPr>
            </w:pPr>
            <w:r>
              <w:rPr>
                <w:rFonts w:hint="eastAsia" w:ascii="仿宋_GB2312" w:eastAsia="仿宋_GB2312" w:cs="仿宋_GB2312"/>
                <w:kern w:val="0"/>
                <w:sz w:val="24"/>
                <w:szCs w:val="24"/>
                <w:highlight w:val="none"/>
                <w:lang w:val="en-US" w:eastAsia="zh-CN" w:bidi="ar-SA"/>
              </w:rPr>
              <w:t>10</w:t>
            </w:r>
          </w:p>
        </w:tc>
        <w:tc>
          <w:tcPr>
            <w:tcW w:w="2338" w:type="dxa"/>
            <w:tcBorders>
              <w:top w:val="single" w:color="auto" w:sz="4" w:space="0"/>
              <w:left w:val="single" w:color="auto" w:sz="4" w:space="0"/>
              <w:bottom w:val="single" w:color="auto" w:sz="4" w:space="0"/>
              <w:right w:val="single" w:color="auto" w:sz="4" w:space="0"/>
            </w:tcBorders>
            <w:noWrap/>
            <w:vAlign w:val="center"/>
          </w:tcPr>
          <w:p>
            <w:pPr>
              <w:pStyle w:val="3"/>
              <w:keepNext w:val="0"/>
              <w:keepLines w:val="0"/>
              <w:pageBreakBefore w:val="0"/>
              <w:widowControl w:val="0"/>
              <w:kinsoku/>
              <w:wordWrap/>
              <w:overflowPunct w:val="0"/>
              <w:topLinePunct w:val="0"/>
              <w:autoSpaceDE w:val="0"/>
              <w:autoSpaceDN w:val="0"/>
              <w:bidi w:val="0"/>
              <w:adjustRightInd w:val="0"/>
              <w:snapToGrid/>
              <w:spacing w:after="0"/>
              <w:jc w:val="center"/>
              <w:textAlignment w:val="baseline"/>
              <w:rPr>
                <w:rFonts w:hint="default" w:ascii="仿宋_GB2312" w:eastAsia="仿宋_GB2312" w:cs="仿宋_GB2312"/>
                <w:kern w:val="0"/>
                <w:sz w:val="24"/>
                <w:szCs w:val="24"/>
                <w:highlight w:val="none"/>
                <w:lang w:val="en-US" w:eastAsia="zh-CN" w:bidi="ar-SA"/>
              </w:rPr>
            </w:pPr>
            <w:r>
              <w:rPr>
                <w:rFonts w:hint="eastAsia" w:ascii="仿宋_GB2312" w:eastAsia="仿宋_GB2312" w:cs="仿宋_GB2312"/>
                <w:kern w:val="0"/>
                <w:sz w:val="24"/>
                <w:szCs w:val="24"/>
                <w:highlight w:val="none"/>
                <w:lang w:val="en-US" w:eastAsia="zh-CN" w:bidi="ar-SA"/>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809" w:type="dxa"/>
            <w:tcBorders>
              <w:top w:val="single" w:color="auto" w:sz="4" w:space="0"/>
              <w:left w:val="single" w:color="auto" w:sz="4" w:space="0"/>
              <w:bottom w:val="single" w:color="auto" w:sz="4" w:space="0"/>
              <w:right w:val="single" w:color="auto" w:sz="4" w:space="0"/>
            </w:tcBorders>
            <w:noWrap/>
            <w:vAlign w:val="center"/>
          </w:tcPr>
          <w:p>
            <w:pPr>
              <w:pStyle w:val="3"/>
              <w:keepNext w:val="0"/>
              <w:keepLines w:val="0"/>
              <w:pageBreakBefore w:val="0"/>
              <w:widowControl w:val="0"/>
              <w:kinsoku/>
              <w:wordWrap/>
              <w:overflowPunct w:val="0"/>
              <w:topLinePunct w:val="0"/>
              <w:autoSpaceDE w:val="0"/>
              <w:autoSpaceDN w:val="0"/>
              <w:bidi w:val="0"/>
              <w:adjustRightInd w:val="0"/>
              <w:snapToGrid/>
              <w:spacing w:after="0"/>
              <w:jc w:val="center"/>
              <w:textAlignment w:val="baseline"/>
              <w:rPr>
                <w:rFonts w:hint="eastAsia" w:ascii="仿宋_GB2312" w:eastAsia="仿宋_GB2312" w:cs="仿宋_GB2312"/>
                <w:kern w:val="0"/>
                <w:sz w:val="24"/>
                <w:szCs w:val="24"/>
                <w:highlight w:val="none"/>
                <w:lang w:val="en-US" w:eastAsia="zh-CN" w:bidi="ar-SA"/>
              </w:rPr>
            </w:pPr>
            <w:r>
              <w:rPr>
                <w:rFonts w:hint="eastAsia" w:ascii="仿宋_GB2312" w:eastAsia="仿宋_GB2312" w:cs="仿宋_GB2312"/>
                <w:kern w:val="0"/>
                <w:sz w:val="24"/>
                <w:szCs w:val="24"/>
                <w:highlight w:val="none"/>
                <w:lang w:val="en-US" w:eastAsia="zh-CN" w:bidi="ar-SA"/>
              </w:rPr>
              <w:t>过程</w:t>
            </w:r>
          </w:p>
        </w:tc>
        <w:tc>
          <w:tcPr>
            <w:tcW w:w="2158" w:type="dxa"/>
            <w:tcBorders>
              <w:top w:val="single" w:color="auto" w:sz="4" w:space="0"/>
              <w:left w:val="single" w:color="auto" w:sz="4" w:space="0"/>
              <w:bottom w:val="single" w:color="auto" w:sz="4" w:space="0"/>
              <w:right w:val="single" w:color="auto" w:sz="4" w:space="0"/>
            </w:tcBorders>
            <w:noWrap/>
            <w:vAlign w:val="center"/>
          </w:tcPr>
          <w:p>
            <w:pPr>
              <w:pStyle w:val="3"/>
              <w:keepNext w:val="0"/>
              <w:keepLines w:val="0"/>
              <w:pageBreakBefore w:val="0"/>
              <w:widowControl w:val="0"/>
              <w:kinsoku/>
              <w:wordWrap/>
              <w:overflowPunct w:val="0"/>
              <w:topLinePunct w:val="0"/>
              <w:autoSpaceDE w:val="0"/>
              <w:autoSpaceDN w:val="0"/>
              <w:bidi w:val="0"/>
              <w:adjustRightInd w:val="0"/>
              <w:snapToGrid/>
              <w:spacing w:after="0"/>
              <w:jc w:val="center"/>
              <w:textAlignment w:val="baseline"/>
              <w:rPr>
                <w:rFonts w:ascii="仿宋_GB2312" w:eastAsia="仿宋_GB2312" w:cs="仿宋_GB2312"/>
                <w:kern w:val="0"/>
                <w:sz w:val="24"/>
                <w:szCs w:val="24"/>
                <w:highlight w:val="none"/>
                <w:lang w:val="en-US" w:eastAsia="zh-CN" w:bidi="ar-SA"/>
              </w:rPr>
            </w:pPr>
            <w:r>
              <w:rPr>
                <w:rFonts w:hint="eastAsia" w:ascii="仿宋_GB2312" w:eastAsia="仿宋_GB2312" w:cs="仿宋_GB2312"/>
                <w:kern w:val="0"/>
                <w:sz w:val="24"/>
                <w:szCs w:val="24"/>
                <w:highlight w:val="none"/>
                <w:lang w:val="en-US" w:eastAsia="zh-CN" w:bidi="ar-SA"/>
              </w:rPr>
              <w:t>22</w:t>
            </w:r>
          </w:p>
        </w:tc>
        <w:tc>
          <w:tcPr>
            <w:tcW w:w="2214" w:type="dxa"/>
            <w:tcBorders>
              <w:top w:val="single" w:color="auto" w:sz="4" w:space="0"/>
              <w:left w:val="single" w:color="auto" w:sz="4" w:space="0"/>
              <w:bottom w:val="single" w:color="auto" w:sz="4" w:space="0"/>
              <w:right w:val="single" w:color="auto" w:sz="4" w:space="0"/>
            </w:tcBorders>
            <w:noWrap/>
            <w:vAlign w:val="center"/>
          </w:tcPr>
          <w:p>
            <w:pPr>
              <w:pStyle w:val="3"/>
              <w:keepNext w:val="0"/>
              <w:keepLines w:val="0"/>
              <w:pageBreakBefore w:val="0"/>
              <w:widowControl w:val="0"/>
              <w:kinsoku/>
              <w:wordWrap/>
              <w:overflowPunct w:val="0"/>
              <w:topLinePunct w:val="0"/>
              <w:autoSpaceDE w:val="0"/>
              <w:autoSpaceDN w:val="0"/>
              <w:bidi w:val="0"/>
              <w:adjustRightInd w:val="0"/>
              <w:snapToGrid/>
              <w:spacing w:after="0"/>
              <w:jc w:val="center"/>
              <w:textAlignment w:val="baseline"/>
              <w:rPr>
                <w:rFonts w:ascii="仿宋_GB2312" w:eastAsia="仿宋_GB2312" w:cs="仿宋_GB2312"/>
                <w:kern w:val="0"/>
                <w:sz w:val="24"/>
                <w:szCs w:val="24"/>
                <w:highlight w:val="none"/>
                <w:lang w:val="en-US" w:eastAsia="zh-CN" w:bidi="ar-SA"/>
              </w:rPr>
            </w:pPr>
            <w:r>
              <w:rPr>
                <w:rFonts w:hint="eastAsia" w:ascii="仿宋_GB2312" w:eastAsia="仿宋_GB2312" w:cs="仿宋_GB2312"/>
                <w:kern w:val="0"/>
                <w:sz w:val="24"/>
                <w:szCs w:val="24"/>
                <w:highlight w:val="none"/>
                <w:lang w:val="en-US" w:eastAsia="zh-CN" w:bidi="ar-SA"/>
              </w:rPr>
              <w:t>6</w:t>
            </w:r>
          </w:p>
        </w:tc>
        <w:tc>
          <w:tcPr>
            <w:tcW w:w="2338" w:type="dxa"/>
            <w:tcBorders>
              <w:top w:val="single" w:color="auto" w:sz="4" w:space="0"/>
              <w:left w:val="single" w:color="auto" w:sz="4" w:space="0"/>
              <w:bottom w:val="single" w:color="auto" w:sz="4" w:space="0"/>
              <w:right w:val="single" w:color="auto" w:sz="4" w:space="0"/>
            </w:tcBorders>
            <w:noWrap/>
            <w:vAlign w:val="center"/>
          </w:tcPr>
          <w:p>
            <w:pPr>
              <w:pStyle w:val="3"/>
              <w:keepNext w:val="0"/>
              <w:keepLines w:val="0"/>
              <w:pageBreakBefore w:val="0"/>
              <w:widowControl w:val="0"/>
              <w:kinsoku/>
              <w:wordWrap/>
              <w:overflowPunct w:val="0"/>
              <w:topLinePunct w:val="0"/>
              <w:autoSpaceDE w:val="0"/>
              <w:autoSpaceDN w:val="0"/>
              <w:bidi w:val="0"/>
              <w:adjustRightInd w:val="0"/>
              <w:snapToGrid/>
              <w:spacing w:after="0"/>
              <w:jc w:val="center"/>
              <w:textAlignment w:val="baseline"/>
              <w:rPr>
                <w:rFonts w:hint="default" w:ascii="仿宋_GB2312" w:eastAsia="仿宋_GB2312" w:cs="仿宋_GB2312"/>
                <w:kern w:val="0"/>
                <w:sz w:val="24"/>
                <w:szCs w:val="24"/>
                <w:highlight w:val="none"/>
                <w:lang w:val="en-US" w:eastAsia="zh-CN" w:bidi="ar-SA"/>
              </w:rPr>
            </w:pPr>
            <w:r>
              <w:rPr>
                <w:rFonts w:hint="eastAsia" w:ascii="仿宋_GB2312" w:eastAsia="仿宋_GB2312" w:cs="仿宋_GB2312"/>
                <w:kern w:val="0"/>
                <w:sz w:val="24"/>
                <w:szCs w:val="24"/>
                <w:highlight w:val="none"/>
                <w:lang w:val="en-US" w:eastAsia="zh-CN" w:bidi="ar-SA"/>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809" w:type="dxa"/>
            <w:tcBorders>
              <w:top w:val="single" w:color="auto" w:sz="4" w:space="0"/>
              <w:left w:val="single" w:color="auto" w:sz="4" w:space="0"/>
              <w:bottom w:val="single" w:color="auto" w:sz="4" w:space="0"/>
              <w:right w:val="single" w:color="auto" w:sz="4" w:space="0"/>
            </w:tcBorders>
            <w:noWrap/>
            <w:vAlign w:val="center"/>
          </w:tcPr>
          <w:p>
            <w:pPr>
              <w:pStyle w:val="3"/>
              <w:keepNext w:val="0"/>
              <w:keepLines w:val="0"/>
              <w:pageBreakBefore w:val="0"/>
              <w:widowControl w:val="0"/>
              <w:kinsoku/>
              <w:wordWrap/>
              <w:overflowPunct w:val="0"/>
              <w:topLinePunct w:val="0"/>
              <w:autoSpaceDE w:val="0"/>
              <w:autoSpaceDN w:val="0"/>
              <w:bidi w:val="0"/>
              <w:adjustRightInd w:val="0"/>
              <w:snapToGrid/>
              <w:spacing w:after="0"/>
              <w:jc w:val="center"/>
              <w:textAlignment w:val="baseline"/>
              <w:rPr>
                <w:rFonts w:hint="eastAsia" w:ascii="仿宋_GB2312" w:eastAsia="仿宋_GB2312" w:cs="仿宋_GB2312"/>
                <w:kern w:val="0"/>
                <w:sz w:val="24"/>
                <w:szCs w:val="24"/>
                <w:highlight w:val="none"/>
                <w:lang w:val="en-US" w:eastAsia="zh-CN" w:bidi="ar-SA"/>
              </w:rPr>
            </w:pPr>
            <w:r>
              <w:rPr>
                <w:rFonts w:hint="eastAsia" w:ascii="仿宋_GB2312" w:eastAsia="仿宋_GB2312" w:cs="仿宋_GB2312"/>
                <w:kern w:val="0"/>
                <w:sz w:val="24"/>
                <w:szCs w:val="24"/>
                <w:highlight w:val="none"/>
                <w:lang w:val="en-US" w:eastAsia="zh-CN" w:bidi="ar-SA"/>
              </w:rPr>
              <w:t>产出</w:t>
            </w:r>
          </w:p>
        </w:tc>
        <w:tc>
          <w:tcPr>
            <w:tcW w:w="2158" w:type="dxa"/>
            <w:tcBorders>
              <w:top w:val="single" w:color="auto" w:sz="4" w:space="0"/>
              <w:left w:val="single" w:color="auto" w:sz="4" w:space="0"/>
              <w:bottom w:val="single" w:color="auto" w:sz="4" w:space="0"/>
              <w:right w:val="single" w:color="auto" w:sz="4" w:space="0"/>
            </w:tcBorders>
            <w:noWrap/>
            <w:vAlign w:val="center"/>
          </w:tcPr>
          <w:p>
            <w:pPr>
              <w:pStyle w:val="3"/>
              <w:keepNext w:val="0"/>
              <w:keepLines w:val="0"/>
              <w:pageBreakBefore w:val="0"/>
              <w:widowControl w:val="0"/>
              <w:kinsoku/>
              <w:wordWrap/>
              <w:overflowPunct w:val="0"/>
              <w:topLinePunct w:val="0"/>
              <w:autoSpaceDE w:val="0"/>
              <w:autoSpaceDN w:val="0"/>
              <w:bidi w:val="0"/>
              <w:adjustRightInd w:val="0"/>
              <w:snapToGrid/>
              <w:spacing w:after="0"/>
              <w:jc w:val="center"/>
              <w:textAlignment w:val="baseline"/>
              <w:rPr>
                <w:rFonts w:ascii="仿宋_GB2312" w:eastAsia="仿宋_GB2312" w:cs="仿宋_GB2312"/>
                <w:kern w:val="0"/>
                <w:sz w:val="24"/>
                <w:szCs w:val="24"/>
                <w:highlight w:val="none"/>
                <w:lang w:val="en-US" w:eastAsia="zh-CN" w:bidi="ar-SA"/>
              </w:rPr>
            </w:pPr>
            <w:r>
              <w:rPr>
                <w:rFonts w:hint="eastAsia" w:ascii="仿宋_GB2312" w:eastAsia="仿宋_GB2312" w:cs="仿宋_GB2312"/>
                <w:kern w:val="0"/>
                <w:sz w:val="24"/>
                <w:szCs w:val="24"/>
                <w:highlight w:val="none"/>
                <w:lang w:val="en-US" w:eastAsia="zh-CN" w:bidi="ar-SA"/>
              </w:rPr>
              <w:t>30</w:t>
            </w:r>
          </w:p>
        </w:tc>
        <w:tc>
          <w:tcPr>
            <w:tcW w:w="2214" w:type="dxa"/>
            <w:tcBorders>
              <w:top w:val="single" w:color="auto" w:sz="4" w:space="0"/>
              <w:left w:val="single" w:color="auto" w:sz="4" w:space="0"/>
              <w:bottom w:val="single" w:color="auto" w:sz="4" w:space="0"/>
              <w:right w:val="single" w:color="auto" w:sz="4" w:space="0"/>
            </w:tcBorders>
            <w:noWrap/>
            <w:vAlign w:val="center"/>
          </w:tcPr>
          <w:p>
            <w:pPr>
              <w:pStyle w:val="3"/>
              <w:keepNext w:val="0"/>
              <w:keepLines w:val="0"/>
              <w:pageBreakBefore w:val="0"/>
              <w:widowControl w:val="0"/>
              <w:kinsoku/>
              <w:wordWrap/>
              <w:overflowPunct w:val="0"/>
              <w:topLinePunct w:val="0"/>
              <w:autoSpaceDE w:val="0"/>
              <w:autoSpaceDN w:val="0"/>
              <w:bidi w:val="0"/>
              <w:adjustRightInd w:val="0"/>
              <w:snapToGrid/>
              <w:spacing w:after="0"/>
              <w:jc w:val="center"/>
              <w:textAlignment w:val="baseline"/>
              <w:rPr>
                <w:rFonts w:ascii="仿宋_GB2312" w:eastAsia="仿宋_GB2312" w:cs="仿宋_GB2312"/>
                <w:kern w:val="0"/>
                <w:sz w:val="24"/>
                <w:szCs w:val="24"/>
                <w:highlight w:val="none"/>
                <w:lang w:val="en-US" w:eastAsia="zh-CN" w:bidi="ar-SA"/>
              </w:rPr>
            </w:pPr>
            <w:r>
              <w:rPr>
                <w:rFonts w:hint="eastAsia" w:ascii="仿宋_GB2312" w:eastAsia="仿宋_GB2312" w:cs="仿宋_GB2312"/>
                <w:kern w:val="0"/>
                <w:sz w:val="24"/>
                <w:szCs w:val="24"/>
                <w:highlight w:val="none"/>
                <w:lang w:val="en-US" w:eastAsia="zh-CN" w:bidi="ar-SA"/>
              </w:rPr>
              <w:t>0</w:t>
            </w:r>
          </w:p>
        </w:tc>
        <w:tc>
          <w:tcPr>
            <w:tcW w:w="2338" w:type="dxa"/>
            <w:tcBorders>
              <w:top w:val="single" w:color="auto" w:sz="4" w:space="0"/>
              <w:left w:val="single" w:color="auto" w:sz="4" w:space="0"/>
              <w:bottom w:val="single" w:color="auto" w:sz="4" w:space="0"/>
              <w:right w:val="single" w:color="auto" w:sz="4" w:space="0"/>
            </w:tcBorders>
            <w:noWrap/>
            <w:vAlign w:val="center"/>
          </w:tcPr>
          <w:p>
            <w:pPr>
              <w:pStyle w:val="3"/>
              <w:keepNext w:val="0"/>
              <w:keepLines w:val="0"/>
              <w:pageBreakBefore w:val="0"/>
              <w:widowControl w:val="0"/>
              <w:kinsoku/>
              <w:wordWrap/>
              <w:overflowPunct w:val="0"/>
              <w:topLinePunct w:val="0"/>
              <w:autoSpaceDE w:val="0"/>
              <w:autoSpaceDN w:val="0"/>
              <w:bidi w:val="0"/>
              <w:adjustRightInd w:val="0"/>
              <w:snapToGrid/>
              <w:spacing w:after="0"/>
              <w:jc w:val="center"/>
              <w:textAlignment w:val="baseline"/>
              <w:rPr>
                <w:rFonts w:ascii="仿宋_GB2312" w:eastAsia="仿宋_GB2312" w:cs="仿宋_GB2312"/>
                <w:kern w:val="0"/>
                <w:sz w:val="24"/>
                <w:szCs w:val="24"/>
                <w:highlight w:val="none"/>
                <w:lang w:val="en-US" w:eastAsia="zh-CN" w:bidi="ar-SA"/>
              </w:rPr>
            </w:pPr>
            <w:r>
              <w:rPr>
                <w:rFonts w:hint="eastAsia" w:ascii="仿宋_GB2312" w:eastAsia="仿宋_GB2312" w:cs="仿宋_GB2312"/>
                <w:kern w:val="0"/>
                <w:sz w:val="24"/>
                <w:szCs w:val="24"/>
                <w:highlight w:val="none"/>
                <w:lang w:val="en-US" w:eastAsia="zh-CN" w:bidi="ar-SA"/>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809" w:type="dxa"/>
            <w:tcBorders>
              <w:top w:val="single" w:color="auto" w:sz="4" w:space="0"/>
              <w:left w:val="single" w:color="auto" w:sz="4" w:space="0"/>
              <w:bottom w:val="single" w:color="auto" w:sz="4" w:space="0"/>
              <w:right w:val="single" w:color="auto" w:sz="4" w:space="0"/>
            </w:tcBorders>
            <w:noWrap/>
            <w:vAlign w:val="center"/>
          </w:tcPr>
          <w:p>
            <w:pPr>
              <w:pStyle w:val="3"/>
              <w:keepNext w:val="0"/>
              <w:keepLines w:val="0"/>
              <w:pageBreakBefore w:val="0"/>
              <w:widowControl w:val="0"/>
              <w:kinsoku/>
              <w:wordWrap/>
              <w:overflowPunct w:val="0"/>
              <w:topLinePunct w:val="0"/>
              <w:autoSpaceDE w:val="0"/>
              <w:autoSpaceDN w:val="0"/>
              <w:bidi w:val="0"/>
              <w:adjustRightInd w:val="0"/>
              <w:snapToGrid/>
              <w:spacing w:after="0"/>
              <w:jc w:val="center"/>
              <w:textAlignment w:val="baseline"/>
              <w:rPr>
                <w:rFonts w:hint="eastAsia" w:ascii="仿宋_GB2312" w:eastAsia="仿宋_GB2312" w:cs="仿宋_GB2312"/>
                <w:kern w:val="0"/>
                <w:sz w:val="24"/>
                <w:szCs w:val="24"/>
                <w:highlight w:val="none"/>
                <w:lang w:val="en-US" w:eastAsia="zh-CN" w:bidi="ar-SA"/>
              </w:rPr>
            </w:pPr>
            <w:r>
              <w:rPr>
                <w:rFonts w:hint="eastAsia" w:ascii="仿宋_GB2312" w:eastAsia="仿宋_GB2312" w:cs="仿宋_GB2312"/>
                <w:kern w:val="0"/>
                <w:sz w:val="24"/>
                <w:szCs w:val="24"/>
                <w:highlight w:val="none"/>
                <w:lang w:val="en-US" w:eastAsia="zh-CN" w:bidi="ar-SA"/>
              </w:rPr>
              <w:t>效益</w:t>
            </w:r>
          </w:p>
        </w:tc>
        <w:tc>
          <w:tcPr>
            <w:tcW w:w="2158" w:type="dxa"/>
            <w:tcBorders>
              <w:top w:val="single" w:color="auto" w:sz="4" w:space="0"/>
              <w:left w:val="single" w:color="auto" w:sz="4" w:space="0"/>
              <w:bottom w:val="single" w:color="auto" w:sz="4" w:space="0"/>
              <w:right w:val="single" w:color="auto" w:sz="4" w:space="0"/>
            </w:tcBorders>
            <w:noWrap/>
            <w:vAlign w:val="center"/>
          </w:tcPr>
          <w:p>
            <w:pPr>
              <w:pStyle w:val="3"/>
              <w:keepNext w:val="0"/>
              <w:keepLines w:val="0"/>
              <w:pageBreakBefore w:val="0"/>
              <w:widowControl w:val="0"/>
              <w:kinsoku/>
              <w:wordWrap/>
              <w:overflowPunct w:val="0"/>
              <w:topLinePunct w:val="0"/>
              <w:autoSpaceDE w:val="0"/>
              <w:autoSpaceDN w:val="0"/>
              <w:bidi w:val="0"/>
              <w:adjustRightInd w:val="0"/>
              <w:snapToGrid/>
              <w:spacing w:after="0"/>
              <w:jc w:val="center"/>
              <w:textAlignment w:val="baseline"/>
              <w:rPr>
                <w:rFonts w:ascii="仿宋_GB2312" w:eastAsia="仿宋_GB2312" w:cs="仿宋_GB2312"/>
                <w:kern w:val="0"/>
                <w:sz w:val="24"/>
                <w:szCs w:val="24"/>
                <w:highlight w:val="none"/>
                <w:lang w:val="en-US" w:eastAsia="zh-CN" w:bidi="ar-SA"/>
              </w:rPr>
            </w:pPr>
            <w:r>
              <w:rPr>
                <w:rFonts w:hint="eastAsia" w:ascii="仿宋_GB2312" w:eastAsia="仿宋_GB2312" w:cs="仿宋_GB2312"/>
                <w:kern w:val="0"/>
                <w:sz w:val="24"/>
                <w:szCs w:val="24"/>
                <w:highlight w:val="none"/>
                <w:lang w:val="en-US" w:eastAsia="zh-CN" w:bidi="ar-SA"/>
              </w:rPr>
              <w:t>30</w:t>
            </w:r>
          </w:p>
        </w:tc>
        <w:tc>
          <w:tcPr>
            <w:tcW w:w="2214" w:type="dxa"/>
            <w:tcBorders>
              <w:top w:val="single" w:color="auto" w:sz="4" w:space="0"/>
              <w:left w:val="single" w:color="auto" w:sz="4" w:space="0"/>
              <w:bottom w:val="single" w:color="auto" w:sz="4" w:space="0"/>
              <w:right w:val="single" w:color="auto" w:sz="4" w:space="0"/>
            </w:tcBorders>
            <w:noWrap/>
            <w:vAlign w:val="center"/>
          </w:tcPr>
          <w:p>
            <w:pPr>
              <w:pStyle w:val="3"/>
              <w:keepNext w:val="0"/>
              <w:keepLines w:val="0"/>
              <w:pageBreakBefore w:val="0"/>
              <w:widowControl w:val="0"/>
              <w:kinsoku/>
              <w:wordWrap/>
              <w:overflowPunct w:val="0"/>
              <w:topLinePunct w:val="0"/>
              <w:autoSpaceDE w:val="0"/>
              <w:autoSpaceDN w:val="0"/>
              <w:bidi w:val="0"/>
              <w:adjustRightInd w:val="0"/>
              <w:snapToGrid/>
              <w:spacing w:after="0"/>
              <w:jc w:val="center"/>
              <w:textAlignment w:val="baseline"/>
              <w:rPr>
                <w:rFonts w:ascii="仿宋_GB2312" w:eastAsia="仿宋_GB2312" w:cs="仿宋_GB2312"/>
                <w:kern w:val="0"/>
                <w:sz w:val="24"/>
                <w:szCs w:val="24"/>
                <w:highlight w:val="none"/>
                <w:lang w:val="en-US" w:eastAsia="zh-CN" w:bidi="ar-SA"/>
              </w:rPr>
            </w:pPr>
            <w:r>
              <w:rPr>
                <w:rFonts w:hint="eastAsia" w:ascii="仿宋_GB2312" w:eastAsia="仿宋_GB2312" w:cs="仿宋_GB2312"/>
                <w:kern w:val="0"/>
                <w:sz w:val="24"/>
                <w:szCs w:val="24"/>
                <w:highlight w:val="none"/>
                <w:lang w:val="en-US" w:eastAsia="zh-CN" w:bidi="ar-SA"/>
              </w:rPr>
              <w:t>0</w:t>
            </w:r>
          </w:p>
        </w:tc>
        <w:tc>
          <w:tcPr>
            <w:tcW w:w="2338" w:type="dxa"/>
            <w:tcBorders>
              <w:top w:val="single" w:color="auto" w:sz="4" w:space="0"/>
              <w:left w:val="single" w:color="auto" w:sz="4" w:space="0"/>
              <w:bottom w:val="single" w:color="auto" w:sz="4" w:space="0"/>
              <w:right w:val="single" w:color="auto" w:sz="4" w:space="0"/>
            </w:tcBorders>
            <w:noWrap/>
            <w:vAlign w:val="center"/>
          </w:tcPr>
          <w:p>
            <w:pPr>
              <w:pStyle w:val="3"/>
              <w:keepNext w:val="0"/>
              <w:keepLines w:val="0"/>
              <w:pageBreakBefore w:val="0"/>
              <w:widowControl w:val="0"/>
              <w:kinsoku/>
              <w:wordWrap/>
              <w:overflowPunct w:val="0"/>
              <w:topLinePunct w:val="0"/>
              <w:autoSpaceDE w:val="0"/>
              <w:autoSpaceDN w:val="0"/>
              <w:bidi w:val="0"/>
              <w:adjustRightInd w:val="0"/>
              <w:snapToGrid/>
              <w:spacing w:after="0"/>
              <w:jc w:val="center"/>
              <w:textAlignment w:val="baseline"/>
              <w:rPr>
                <w:rFonts w:ascii="仿宋_GB2312" w:eastAsia="仿宋_GB2312" w:cs="仿宋_GB2312"/>
                <w:kern w:val="0"/>
                <w:sz w:val="24"/>
                <w:szCs w:val="24"/>
                <w:highlight w:val="none"/>
                <w:lang w:val="en-US" w:eastAsia="zh-CN" w:bidi="ar-SA"/>
              </w:rPr>
            </w:pPr>
            <w:r>
              <w:rPr>
                <w:rFonts w:hint="eastAsia" w:ascii="仿宋_GB2312" w:eastAsia="仿宋_GB2312" w:cs="仿宋_GB2312"/>
                <w:kern w:val="0"/>
                <w:sz w:val="24"/>
                <w:szCs w:val="24"/>
                <w:highlight w:val="none"/>
                <w:lang w:val="en-US" w:eastAsia="zh-CN" w:bidi="ar-SA"/>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809" w:type="dxa"/>
            <w:tcBorders>
              <w:top w:val="single" w:color="auto" w:sz="4" w:space="0"/>
              <w:left w:val="single" w:color="auto" w:sz="4" w:space="0"/>
              <w:bottom w:val="single" w:color="auto" w:sz="4" w:space="0"/>
              <w:right w:val="single" w:color="auto" w:sz="4" w:space="0"/>
            </w:tcBorders>
            <w:noWrap/>
            <w:vAlign w:val="center"/>
          </w:tcPr>
          <w:p>
            <w:pPr>
              <w:pStyle w:val="3"/>
              <w:keepNext w:val="0"/>
              <w:keepLines w:val="0"/>
              <w:pageBreakBefore w:val="0"/>
              <w:widowControl w:val="0"/>
              <w:kinsoku/>
              <w:wordWrap/>
              <w:overflowPunct w:val="0"/>
              <w:topLinePunct w:val="0"/>
              <w:autoSpaceDE w:val="0"/>
              <w:autoSpaceDN w:val="0"/>
              <w:bidi w:val="0"/>
              <w:adjustRightInd w:val="0"/>
              <w:snapToGrid/>
              <w:spacing w:after="0"/>
              <w:jc w:val="center"/>
              <w:textAlignment w:val="baseline"/>
              <w:rPr>
                <w:rFonts w:hint="eastAsia" w:ascii="仿宋_GB2312" w:eastAsia="仿宋_GB2312" w:cs="仿宋_GB2312"/>
                <w:kern w:val="0"/>
                <w:sz w:val="24"/>
                <w:szCs w:val="24"/>
                <w:highlight w:val="none"/>
                <w:lang w:val="en-US" w:eastAsia="zh-CN" w:bidi="ar-SA"/>
              </w:rPr>
            </w:pPr>
            <w:r>
              <w:rPr>
                <w:rFonts w:hint="eastAsia" w:ascii="仿宋_GB2312" w:eastAsia="仿宋_GB2312" w:cs="仿宋_GB2312"/>
                <w:kern w:val="0"/>
                <w:sz w:val="24"/>
                <w:szCs w:val="24"/>
                <w:highlight w:val="none"/>
                <w:lang w:val="en-US" w:eastAsia="zh-CN" w:bidi="ar-SA"/>
              </w:rPr>
              <w:t>合计</w:t>
            </w:r>
          </w:p>
        </w:tc>
        <w:tc>
          <w:tcPr>
            <w:tcW w:w="2158" w:type="dxa"/>
            <w:tcBorders>
              <w:top w:val="single" w:color="auto" w:sz="4" w:space="0"/>
              <w:left w:val="single" w:color="auto" w:sz="4" w:space="0"/>
              <w:bottom w:val="single" w:color="auto" w:sz="4" w:space="0"/>
              <w:right w:val="single" w:color="auto" w:sz="4" w:space="0"/>
            </w:tcBorders>
            <w:noWrap/>
            <w:vAlign w:val="center"/>
          </w:tcPr>
          <w:p>
            <w:pPr>
              <w:pStyle w:val="3"/>
              <w:keepNext w:val="0"/>
              <w:keepLines w:val="0"/>
              <w:pageBreakBefore w:val="0"/>
              <w:widowControl w:val="0"/>
              <w:kinsoku/>
              <w:wordWrap/>
              <w:overflowPunct w:val="0"/>
              <w:topLinePunct w:val="0"/>
              <w:autoSpaceDE w:val="0"/>
              <w:autoSpaceDN w:val="0"/>
              <w:bidi w:val="0"/>
              <w:adjustRightInd w:val="0"/>
              <w:snapToGrid/>
              <w:spacing w:after="0"/>
              <w:jc w:val="center"/>
              <w:textAlignment w:val="baseline"/>
              <w:rPr>
                <w:rFonts w:hint="eastAsia" w:ascii="仿宋_GB2312" w:eastAsia="仿宋_GB2312" w:cs="仿宋_GB2312"/>
                <w:kern w:val="0"/>
                <w:sz w:val="24"/>
                <w:szCs w:val="24"/>
                <w:highlight w:val="none"/>
                <w:lang w:val="en-US" w:eastAsia="zh-CN" w:bidi="ar-SA"/>
              </w:rPr>
            </w:pPr>
            <w:r>
              <w:rPr>
                <w:rFonts w:hint="eastAsia" w:ascii="仿宋_GB2312" w:eastAsia="仿宋_GB2312" w:cs="仿宋_GB2312"/>
                <w:kern w:val="0"/>
                <w:sz w:val="24"/>
                <w:szCs w:val="24"/>
                <w:highlight w:val="none"/>
                <w:lang w:val="en-US" w:eastAsia="zh-CN" w:bidi="ar-SA"/>
              </w:rPr>
              <w:t>100</w:t>
            </w:r>
          </w:p>
        </w:tc>
        <w:tc>
          <w:tcPr>
            <w:tcW w:w="2214" w:type="dxa"/>
            <w:tcBorders>
              <w:top w:val="single" w:color="auto" w:sz="4" w:space="0"/>
              <w:left w:val="single" w:color="auto" w:sz="4" w:space="0"/>
              <w:bottom w:val="single" w:color="auto" w:sz="4" w:space="0"/>
              <w:right w:val="single" w:color="auto" w:sz="4" w:space="0"/>
            </w:tcBorders>
            <w:noWrap/>
            <w:vAlign w:val="center"/>
          </w:tcPr>
          <w:p>
            <w:pPr>
              <w:pStyle w:val="3"/>
              <w:keepNext w:val="0"/>
              <w:keepLines w:val="0"/>
              <w:pageBreakBefore w:val="0"/>
              <w:widowControl w:val="0"/>
              <w:kinsoku/>
              <w:wordWrap/>
              <w:overflowPunct w:val="0"/>
              <w:topLinePunct w:val="0"/>
              <w:autoSpaceDE w:val="0"/>
              <w:autoSpaceDN w:val="0"/>
              <w:bidi w:val="0"/>
              <w:adjustRightInd w:val="0"/>
              <w:snapToGrid/>
              <w:spacing w:after="0"/>
              <w:jc w:val="center"/>
              <w:textAlignment w:val="baseline"/>
              <w:rPr>
                <w:rFonts w:hint="default" w:ascii="仿宋_GB2312" w:eastAsia="仿宋_GB2312" w:cs="仿宋_GB2312"/>
                <w:kern w:val="0"/>
                <w:sz w:val="24"/>
                <w:szCs w:val="24"/>
                <w:highlight w:val="none"/>
                <w:lang w:val="en-US" w:eastAsia="zh-CN" w:bidi="ar-SA"/>
              </w:rPr>
            </w:pPr>
            <w:r>
              <w:rPr>
                <w:rFonts w:hint="eastAsia" w:ascii="仿宋_GB2312" w:eastAsia="仿宋_GB2312" w:cs="仿宋_GB2312"/>
                <w:kern w:val="0"/>
                <w:sz w:val="24"/>
                <w:szCs w:val="24"/>
                <w:highlight w:val="none"/>
                <w:lang w:val="en-US" w:eastAsia="zh-CN" w:bidi="ar-SA"/>
              </w:rPr>
              <w:t>16</w:t>
            </w:r>
          </w:p>
        </w:tc>
        <w:tc>
          <w:tcPr>
            <w:tcW w:w="2338" w:type="dxa"/>
            <w:tcBorders>
              <w:top w:val="single" w:color="auto" w:sz="4" w:space="0"/>
              <w:left w:val="single" w:color="auto" w:sz="4" w:space="0"/>
              <w:bottom w:val="single" w:color="auto" w:sz="4" w:space="0"/>
              <w:right w:val="single" w:color="auto" w:sz="4" w:space="0"/>
            </w:tcBorders>
            <w:noWrap/>
            <w:vAlign w:val="center"/>
          </w:tcPr>
          <w:p>
            <w:pPr>
              <w:pStyle w:val="3"/>
              <w:keepNext w:val="0"/>
              <w:keepLines w:val="0"/>
              <w:pageBreakBefore w:val="0"/>
              <w:widowControl w:val="0"/>
              <w:kinsoku/>
              <w:wordWrap/>
              <w:overflowPunct w:val="0"/>
              <w:topLinePunct w:val="0"/>
              <w:autoSpaceDE w:val="0"/>
              <w:autoSpaceDN w:val="0"/>
              <w:bidi w:val="0"/>
              <w:adjustRightInd w:val="0"/>
              <w:snapToGrid/>
              <w:spacing w:after="0"/>
              <w:jc w:val="center"/>
              <w:textAlignment w:val="baseline"/>
              <w:rPr>
                <w:rFonts w:hint="default" w:ascii="仿宋_GB2312" w:eastAsia="仿宋_GB2312" w:cs="仿宋_GB2312"/>
                <w:kern w:val="0"/>
                <w:sz w:val="24"/>
                <w:szCs w:val="24"/>
                <w:highlight w:val="none"/>
                <w:lang w:val="en-US" w:eastAsia="zh-CN" w:bidi="ar-SA"/>
              </w:rPr>
            </w:pPr>
            <w:r>
              <w:rPr>
                <w:rFonts w:hint="eastAsia" w:ascii="仿宋_GB2312" w:eastAsia="仿宋_GB2312" w:cs="仿宋_GB2312"/>
                <w:kern w:val="0"/>
                <w:sz w:val="24"/>
                <w:szCs w:val="24"/>
                <w:highlight w:val="none"/>
                <w:lang w:val="en-US" w:eastAsia="zh-CN" w:bidi="ar-SA"/>
              </w:rPr>
              <w:t>84</w:t>
            </w:r>
          </w:p>
        </w:tc>
      </w:tr>
    </w:tbl>
    <w:p>
      <w:pPr>
        <w:widowControl/>
        <w:numPr>
          <w:ilvl w:val="0"/>
          <w:numId w:val="0"/>
        </w:numPr>
        <w:overflowPunct w:val="0"/>
        <w:autoSpaceDE w:val="0"/>
        <w:autoSpaceDN w:val="0"/>
        <w:adjustRightInd w:val="0"/>
        <w:spacing w:before="120" w:after="120" w:line="580" w:lineRule="exact"/>
        <w:ind w:firstLine="640" w:firstLineChars="200"/>
        <w:jc w:val="both"/>
        <w:textAlignment w:val="baseline"/>
        <w:rPr>
          <w:rFonts w:hint="default"/>
          <w:lang w:val="en-US" w:eastAsia="zh-CN"/>
        </w:rPr>
      </w:pPr>
      <w:bookmarkStart w:id="0" w:name="_Toc1502"/>
      <w:bookmarkStart w:id="1" w:name="_Toc11964"/>
      <w:bookmarkStart w:id="2" w:name="_Toc18314"/>
      <w:bookmarkStart w:id="3" w:name="_Toc11719"/>
      <w:bookmarkStart w:id="4" w:name="_Toc9435"/>
      <w:r>
        <w:rPr>
          <w:rFonts w:hint="eastAsia" w:ascii="仿宋_GB2312" w:eastAsia="仿宋_GB2312" w:cs="Times New Roman"/>
          <w:color w:val="auto"/>
          <w:kern w:val="0"/>
          <w:sz w:val="32"/>
          <w:szCs w:val="32"/>
          <w:highlight w:val="none"/>
          <w:lang w:val="en-US" w:eastAsia="zh-CN"/>
        </w:rPr>
        <w:t>8.国道鹤大公路宁安镇过境段PPP项目（运营期）</w:t>
      </w:r>
      <w:bookmarkEnd w:id="0"/>
      <w:bookmarkEnd w:id="1"/>
      <w:bookmarkEnd w:id="2"/>
      <w:bookmarkEnd w:id="3"/>
      <w:bookmarkEnd w:id="4"/>
      <w:r>
        <w:rPr>
          <w:rFonts w:hint="eastAsia" w:ascii="仿宋_GB2312" w:hAnsi="仿宋_GB2312" w:eastAsia="仿宋_GB2312" w:cs="仿宋_GB2312"/>
          <w:kern w:val="2"/>
          <w:sz w:val="32"/>
          <w:szCs w:val="32"/>
          <w:highlight w:val="none"/>
          <w:lang w:val="en-US" w:eastAsia="zh-CN"/>
        </w:rPr>
        <w:t>（项目单位：</w:t>
      </w:r>
      <w:r>
        <w:rPr>
          <w:rFonts w:hint="eastAsia" w:ascii="仿宋_GB2312" w:eastAsia="仿宋_GB2312"/>
          <w:sz w:val="32"/>
          <w:szCs w:val="32"/>
          <w:highlight w:val="none"/>
          <w:lang w:val="en-US" w:eastAsia="zh-CN"/>
        </w:rPr>
        <w:t>宁安市交通运输局</w:t>
      </w:r>
      <w:r>
        <w:rPr>
          <w:rFonts w:hint="eastAsia" w:ascii="仿宋_GB2312" w:hAnsi="仿宋_GB2312" w:eastAsia="仿宋_GB2312" w:cs="仿宋_GB2312"/>
          <w:kern w:val="2"/>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Calibri" w:eastAsia="仿宋_GB2312" w:cs="仿宋"/>
          <w:snapToGrid/>
          <w:kern w:val="2"/>
          <w:sz w:val="32"/>
          <w:szCs w:val="32"/>
          <w:highlight w:val="none"/>
          <w:lang w:val="en-US" w:eastAsia="zh-CN" w:bidi="ar-SA"/>
        </w:rPr>
      </w:pPr>
      <w:r>
        <w:rPr>
          <w:rFonts w:hint="eastAsia" w:ascii="仿宋_GB2312" w:hAnsi="Calibri" w:eastAsia="仿宋_GB2312" w:cs="仿宋"/>
          <w:snapToGrid/>
          <w:kern w:val="2"/>
          <w:sz w:val="32"/>
          <w:szCs w:val="32"/>
          <w:highlight w:val="none"/>
          <w:lang w:val="en-US" w:eastAsia="zh-CN" w:bidi="ar-SA"/>
        </w:rPr>
        <w:t>评价工作组经过资料整理分析和评分，完成了对“国道鹤大公路宁安镇过境段PPP项目”运营期绩效评价。项目综合得分为92分，评价等级为“优”，考核总分F=（ΣWi*Si）*100，Si为考核评分，项目得分如下表：</w:t>
      </w:r>
    </w:p>
    <w:tbl>
      <w:tblPr>
        <w:tblStyle w:val="8"/>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653"/>
        <w:gridCol w:w="1582"/>
        <w:gridCol w:w="2040"/>
        <w:gridCol w:w="2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b/>
                <w:bCs/>
                <w:spacing w:val="8"/>
                <w:sz w:val="24"/>
                <w:szCs w:val="24"/>
                <w:highlight w:val="none"/>
                <w:lang w:val="en-US" w:eastAsia="zh-CN"/>
              </w:rPr>
            </w:pPr>
            <w:r>
              <w:rPr>
                <w:rFonts w:hint="eastAsia" w:ascii="仿宋_GB2312" w:hAnsi="仿宋_GB2312" w:eastAsia="仿宋_GB2312" w:cs="仿宋_GB2312"/>
                <w:b/>
                <w:bCs/>
                <w:spacing w:val="8"/>
                <w:sz w:val="24"/>
                <w:szCs w:val="24"/>
                <w:highlight w:val="none"/>
                <w:lang w:val="en-US" w:eastAsia="zh-CN"/>
              </w:rPr>
              <w:t>序号</w:t>
            </w:r>
          </w:p>
        </w:tc>
        <w:tc>
          <w:tcPr>
            <w:tcW w:w="165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b/>
                <w:bCs/>
                <w:spacing w:val="8"/>
                <w:sz w:val="24"/>
                <w:szCs w:val="24"/>
                <w:highlight w:val="none"/>
                <w:lang w:val="en-US" w:eastAsia="zh-CN"/>
              </w:rPr>
            </w:pPr>
            <w:r>
              <w:rPr>
                <w:rFonts w:hint="eastAsia" w:ascii="仿宋_GB2312" w:hAnsi="仿宋_GB2312" w:eastAsia="仿宋_GB2312" w:cs="仿宋_GB2312"/>
                <w:b/>
                <w:bCs/>
                <w:spacing w:val="8"/>
                <w:sz w:val="24"/>
                <w:szCs w:val="24"/>
                <w:highlight w:val="none"/>
                <w:lang w:val="en-US" w:eastAsia="zh-CN"/>
              </w:rPr>
              <w:t>类别</w:t>
            </w:r>
          </w:p>
        </w:tc>
        <w:tc>
          <w:tcPr>
            <w:tcW w:w="158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b/>
                <w:bCs/>
                <w:spacing w:val="8"/>
                <w:sz w:val="24"/>
                <w:szCs w:val="24"/>
                <w:highlight w:val="none"/>
                <w:lang w:val="en-US" w:eastAsia="zh-CN"/>
              </w:rPr>
            </w:pPr>
            <w:r>
              <w:rPr>
                <w:rFonts w:hint="eastAsia" w:ascii="仿宋_GB2312" w:hAnsi="仿宋_GB2312" w:eastAsia="仿宋_GB2312" w:cs="仿宋_GB2312"/>
                <w:b/>
                <w:bCs/>
                <w:spacing w:val="8"/>
                <w:sz w:val="24"/>
                <w:szCs w:val="24"/>
                <w:highlight w:val="none"/>
                <w:lang w:val="en-US" w:eastAsia="zh-CN"/>
              </w:rPr>
              <w:t>权重（Wi）</w:t>
            </w:r>
          </w:p>
        </w:tc>
        <w:tc>
          <w:tcPr>
            <w:tcW w:w="204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b/>
                <w:bCs/>
                <w:spacing w:val="8"/>
                <w:sz w:val="24"/>
                <w:szCs w:val="24"/>
                <w:highlight w:val="none"/>
                <w:lang w:val="en-US" w:eastAsia="zh-CN"/>
              </w:rPr>
            </w:pPr>
            <w:r>
              <w:rPr>
                <w:rFonts w:hint="eastAsia" w:ascii="仿宋_GB2312" w:hAnsi="仿宋_GB2312" w:eastAsia="仿宋_GB2312" w:cs="仿宋_GB2312"/>
                <w:b/>
                <w:bCs/>
                <w:spacing w:val="8"/>
                <w:sz w:val="24"/>
                <w:szCs w:val="24"/>
                <w:highlight w:val="none"/>
                <w:lang w:val="en-US" w:eastAsia="zh-CN"/>
              </w:rPr>
              <w:t>考核评分（Si）</w:t>
            </w:r>
          </w:p>
        </w:tc>
        <w:tc>
          <w:tcPr>
            <w:tcW w:w="251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b/>
                <w:bCs/>
                <w:spacing w:val="8"/>
                <w:sz w:val="24"/>
                <w:szCs w:val="24"/>
                <w:highlight w:val="none"/>
                <w:lang w:val="en-US" w:eastAsia="zh-CN"/>
              </w:rPr>
            </w:pPr>
            <w:r>
              <w:rPr>
                <w:rFonts w:hint="eastAsia" w:ascii="仿宋_GB2312" w:hAnsi="仿宋_GB2312" w:eastAsia="仿宋_GB2312" w:cs="仿宋_GB2312"/>
                <w:b/>
                <w:bCs/>
                <w:spacing w:val="8"/>
                <w:sz w:val="24"/>
                <w:szCs w:val="24"/>
                <w:highlight w:val="none"/>
                <w:lang w:val="en-US" w:eastAsia="zh-CN"/>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pacing w:val="8"/>
                <w:sz w:val="24"/>
                <w:szCs w:val="24"/>
                <w:highlight w:val="none"/>
                <w:lang w:val="en-US" w:eastAsia="zh-CN"/>
              </w:rPr>
            </w:pPr>
            <w:r>
              <w:rPr>
                <w:rFonts w:hint="eastAsia" w:ascii="仿宋_GB2312" w:hAnsi="仿宋_GB2312" w:eastAsia="仿宋_GB2312" w:cs="仿宋_GB2312"/>
                <w:spacing w:val="8"/>
                <w:sz w:val="24"/>
                <w:szCs w:val="24"/>
                <w:highlight w:val="none"/>
                <w:lang w:val="en-US" w:eastAsia="zh-CN"/>
              </w:rPr>
              <w:t>1</w:t>
            </w:r>
          </w:p>
        </w:tc>
        <w:tc>
          <w:tcPr>
            <w:tcW w:w="165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pacing w:val="8"/>
                <w:sz w:val="24"/>
                <w:szCs w:val="24"/>
                <w:highlight w:val="none"/>
                <w:lang w:val="en-US" w:eastAsia="zh-CN"/>
              </w:rPr>
            </w:pPr>
            <w:r>
              <w:rPr>
                <w:rFonts w:hint="eastAsia" w:ascii="仿宋_GB2312" w:hAnsi="仿宋_GB2312" w:eastAsia="仿宋_GB2312" w:cs="仿宋_GB2312"/>
                <w:spacing w:val="8"/>
                <w:sz w:val="24"/>
                <w:szCs w:val="24"/>
                <w:highlight w:val="none"/>
                <w:lang w:val="en-US" w:eastAsia="zh-CN"/>
              </w:rPr>
              <w:t>养护质量</w:t>
            </w:r>
          </w:p>
        </w:tc>
        <w:tc>
          <w:tcPr>
            <w:tcW w:w="158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pacing w:val="8"/>
                <w:sz w:val="24"/>
                <w:szCs w:val="24"/>
                <w:highlight w:val="none"/>
                <w:lang w:val="en-US" w:eastAsia="zh-CN"/>
              </w:rPr>
            </w:pPr>
            <w:r>
              <w:rPr>
                <w:rFonts w:hint="eastAsia" w:ascii="仿宋_GB2312" w:hAnsi="仿宋_GB2312" w:eastAsia="仿宋_GB2312" w:cs="仿宋_GB2312"/>
                <w:spacing w:val="8"/>
                <w:sz w:val="24"/>
                <w:szCs w:val="24"/>
                <w:highlight w:val="none"/>
                <w:lang w:val="en-US" w:eastAsia="zh-CN"/>
              </w:rPr>
              <w:t>70%</w:t>
            </w:r>
          </w:p>
        </w:tc>
        <w:tc>
          <w:tcPr>
            <w:tcW w:w="204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pacing w:val="8"/>
                <w:sz w:val="24"/>
                <w:szCs w:val="24"/>
                <w:highlight w:val="none"/>
                <w:lang w:val="en-US" w:eastAsia="zh-CN"/>
              </w:rPr>
            </w:pPr>
            <w:r>
              <w:rPr>
                <w:rFonts w:hint="eastAsia" w:ascii="仿宋_GB2312" w:hAnsi="仿宋_GB2312" w:eastAsia="仿宋_GB2312" w:cs="仿宋_GB2312"/>
                <w:spacing w:val="8"/>
                <w:sz w:val="24"/>
                <w:szCs w:val="24"/>
                <w:highlight w:val="none"/>
                <w:lang w:val="en-US" w:eastAsia="zh-CN"/>
              </w:rPr>
              <w:t>92</w:t>
            </w:r>
          </w:p>
        </w:tc>
        <w:tc>
          <w:tcPr>
            <w:tcW w:w="251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pacing w:val="8"/>
                <w:sz w:val="24"/>
                <w:szCs w:val="24"/>
                <w:highlight w:val="none"/>
                <w:lang w:val="en-US" w:eastAsia="zh-CN"/>
              </w:rPr>
            </w:pPr>
            <w:r>
              <w:rPr>
                <w:rFonts w:hint="default" w:ascii="仿宋_GB2312" w:hAnsi="仿宋_GB2312" w:eastAsia="仿宋_GB2312" w:cs="仿宋_GB2312"/>
                <w:spacing w:val="8"/>
                <w:sz w:val="24"/>
                <w:szCs w:val="24"/>
                <w:highlight w:val="none"/>
                <w:lang w:val="en-US" w:eastAsia="zh-CN"/>
              </w:rPr>
              <w:t>MQI评价等级为良得90分</w:t>
            </w:r>
            <w:r>
              <w:rPr>
                <w:rFonts w:hint="eastAsia" w:ascii="仿宋_GB2312" w:hAnsi="仿宋_GB2312" w:eastAsia="仿宋_GB2312" w:cs="仿宋_GB2312"/>
                <w:spacing w:val="8"/>
                <w:sz w:val="24"/>
                <w:szCs w:val="24"/>
                <w:highlight w:val="none"/>
                <w:lang w:val="en-US" w:eastAsia="zh-CN"/>
              </w:rPr>
              <w:t>，</w:t>
            </w:r>
            <w:r>
              <w:rPr>
                <w:rFonts w:hint="default" w:ascii="仿宋_GB2312" w:hAnsi="仿宋_GB2312" w:eastAsia="仿宋_GB2312" w:cs="仿宋_GB2312"/>
                <w:spacing w:val="8"/>
                <w:sz w:val="24"/>
                <w:szCs w:val="24"/>
                <w:highlight w:val="none"/>
                <w:lang w:val="en-US" w:eastAsia="zh-CN"/>
              </w:rPr>
              <w:t>MQI评价等级为优得100分</w:t>
            </w:r>
            <w:r>
              <w:rPr>
                <w:rFonts w:hint="eastAsia" w:ascii="仿宋_GB2312" w:hAnsi="仿宋_GB2312" w:eastAsia="仿宋_GB2312" w:cs="仿宋_GB2312"/>
                <w:spacing w:val="8"/>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pacing w:val="8"/>
                <w:sz w:val="24"/>
                <w:szCs w:val="24"/>
                <w:highlight w:val="none"/>
                <w:lang w:val="en-US" w:eastAsia="zh-CN"/>
              </w:rPr>
            </w:pPr>
            <w:r>
              <w:rPr>
                <w:rFonts w:hint="eastAsia" w:ascii="仿宋_GB2312" w:hAnsi="仿宋_GB2312" w:eastAsia="仿宋_GB2312" w:cs="仿宋_GB2312"/>
                <w:spacing w:val="8"/>
                <w:sz w:val="24"/>
                <w:szCs w:val="24"/>
                <w:highlight w:val="none"/>
                <w:lang w:val="en-US" w:eastAsia="zh-CN"/>
              </w:rPr>
              <w:t>2</w:t>
            </w:r>
          </w:p>
        </w:tc>
        <w:tc>
          <w:tcPr>
            <w:tcW w:w="165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pacing w:val="8"/>
                <w:sz w:val="24"/>
                <w:szCs w:val="24"/>
                <w:highlight w:val="none"/>
                <w:lang w:val="en-US" w:eastAsia="zh-CN"/>
              </w:rPr>
            </w:pPr>
            <w:r>
              <w:rPr>
                <w:rFonts w:hint="eastAsia" w:ascii="仿宋_GB2312" w:hAnsi="仿宋_GB2312" w:eastAsia="仿宋_GB2312" w:cs="仿宋_GB2312"/>
                <w:spacing w:val="8"/>
                <w:sz w:val="24"/>
                <w:szCs w:val="24"/>
                <w:highlight w:val="none"/>
                <w:lang w:val="en-US" w:eastAsia="zh-CN"/>
              </w:rPr>
              <w:t>养护管理</w:t>
            </w:r>
          </w:p>
        </w:tc>
        <w:tc>
          <w:tcPr>
            <w:tcW w:w="158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pacing w:val="8"/>
                <w:sz w:val="24"/>
                <w:szCs w:val="24"/>
                <w:highlight w:val="none"/>
                <w:lang w:val="en-US" w:eastAsia="zh-CN"/>
              </w:rPr>
            </w:pPr>
            <w:r>
              <w:rPr>
                <w:rFonts w:hint="eastAsia" w:ascii="仿宋_GB2312" w:hAnsi="仿宋_GB2312" w:eastAsia="仿宋_GB2312" w:cs="仿宋_GB2312"/>
                <w:spacing w:val="8"/>
                <w:sz w:val="24"/>
                <w:szCs w:val="24"/>
                <w:highlight w:val="none"/>
                <w:lang w:val="en-US" w:eastAsia="zh-CN"/>
              </w:rPr>
              <w:t>20%</w:t>
            </w:r>
          </w:p>
        </w:tc>
        <w:tc>
          <w:tcPr>
            <w:tcW w:w="204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pacing w:val="8"/>
                <w:sz w:val="24"/>
                <w:szCs w:val="24"/>
                <w:highlight w:val="none"/>
                <w:lang w:val="en-US" w:eastAsia="zh-CN"/>
              </w:rPr>
            </w:pPr>
            <w:r>
              <w:rPr>
                <w:rFonts w:hint="eastAsia" w:ascii="仿宋_GB2312" w:hAnsi="仿宋_GB2312" w:eastAsia="仿宋_GB2312" w:cs="仿宋_GB2312"/>
                <w:spacing w:val="8"/>
                <w:sz w:val="24"/>
                <w:szCs w:val="24"/>
                <w:highlight w:val="none"/>
                <w:lang w:val="en-US" w:eastAsia="zh-CN"/>
              </w:rPr>
              <w:t>88</w:t>
            </w:r>
          </w:p>
        </w:tc>
        <w:tc>
          <w:tcPr>
            <w:tcW w:w="251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pacing w:val="8"/>
                <w:sz w:val="24"/>
                <w:szCs w:val="24"/>
                <w:highlight w:val="none"/>
                <w:lang w:val="en-US" w:eastAsia="zh-CN"/>
              </w:rPr>
            </w:pPr>
            <w:r>
              <w:rPr>
                <w:rFonts w:hint="default" w:ascii="仿宋_GB2312" w:hAnsi="仿宋_GB2312" w:eastAsia="仿宋_GB2312" w:cs="仿宋_GB2312"/>
                <w:spacing w:val="8"/>
                <w:sz w:val="24"/>
                <w:szCs w:val="24"/>
                <w:highlight w:val="none"/>
                <w:lang w:val="en-US" w:eastAsia="zh-CN"/>
              </w:rPr>
              <w:t>检查考核采取100分制</w:t>
            </w:r>
            <w:r>
              <w:rPr>
                <w:rFonts w:hint="eastAsia" w:ascii="仿宋_GB2312" w:hAnsi="仿宋_GB2312" w:eastAsia="仿宋_GB2312" w:cs="仿宋_GB2312"/>
                <w:spacing w:val="8"/>
                <w:sz w:val="24"/>
                <w:szCs w:val="24"/>
                <w:highlight w:val="none"/>
                <w:lang w:val="en-US" w:eastAsia="zh-CN"/>
              </w:rPr>
              <w:t>，</w:t>
            </w:r>
            <w:r>
              <w:rPr>
                <w:rFonts w:hint="default" w:ascii="仿宋_GB2312" w:hAnsi="仿宋_GB2312" w:eastAsia="仿宋_GB2312" w:cs="仿宋_GB2312"/>
                <w:spacing w:val="8"/>
                <w:sz w:val="24"/>
                <w:szCs w:val="24"/>
                <w:highlight w:val="none"/>
                <w:lang w:val="en-US" w:eastAsia="zh-CN"/>
              </w:rPr>
              <w:t>以实际得分计。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pacing w:val="8"/>
                <w:sz w:val="24"/>
                <w:szCs w:val="24"/>
                <w:highlight w:val="none"/>
                <w:lang w:val="en-US" w:eastAsia="zh-CN"/>
              </w:rPr>
            </w:pPr>
            <w:r>
              <w:rPr>
                <w:rFonts w:hint="eastAsia" w:ascii="仿宋_GB2312" w:hAnsi="仿宋_GB2312" w:eastAsia="仿宋_GB2312" w:cs="仿宋_GB2312"/>
                <w:spacing w:val="8"/>
                <w:sz w:val="24"/>
                <w:szCs w:val="24"/>
                <w:highlight w:val="none"/>
                <w:lang w:val="en-US" w:eastAsia="zh-CN"/>
              </w:rPr>
              <w:t>3</w:t>
            </w:r>
          </w:p>
        </w:tc>
        <w:tc>
          <w:tcPr>
            <w:tcW w:w="165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pacing w:val="8"/>
                <w:sz w:val="24"/>
                <w:szCs w:val="24"/>
                <w:highlight w:val="none"/>
                <w:lang w:val="en-US" w:eastAsia="zh-CN"/>
              </w:rPr>
            </w:pPr>
            <w:r>
              <w:rPr>
                <w:rFonts w:hint="eastAsia" w:ascii="仿宋_GB2312" w:hAnsi="仿宋_GB2312" w:eastAsia="仿宋_GB2312" w:cs="仿宋_GB2312"/>
                <w:spacing w:val="8"/>
                <w:sz w:val="24"/>
                <w:szCs w:val="24"/>
                <w:highlight w:val="none"/>
                <w:lang w:val="en-US" w:eastAsia="zh-CN"/>
              </w:rPr>
              <w:t>投诉与媒体曝光</w:t>
            </w:r>
          </w:p>
        </w:tc>
        <w:tc>
          <w:tcPr>
            <w:tcW w:w="158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pacing w:val="8"/>
                <w:sz w:val="24"/>
                <w:szCs w:val="24"/>
                <w:highlight w:val="none"/>
                <w:lang w:val="en-US" w:eastAsia="zh-CN"/>
              </w:rPr>
            </w:pPr>
            <w:r>
              <w:rPr>
                <w:rFonts w:hint="eastAsia" w:ascii="仿宋_GB2312" w:hAnsi="仿宋_GB2312" w:eastAsia="仿宋_GB2312" w:cs="仿宋_GB2312"/>
                <w:spacing w:val="8"/>
                <w:sz w:val="24"/>
                <w:szCs w:val="24"/>
                <w:highlight w:val="none"/>
                <w:lang w:val="en-US" w:eastAsia="zh-CN"/>
              </w:rPr>
              <w:t>5%</w:t>
            </w:r>
          </w:p>
        </w:tc>
        <w:tc>
          <w:tcPr>
            <w:tcW w:w="204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pacing w:val="8"/>
                <w:sz w:val="24"/>
                <w:szCs w:val="24"/>
                <w:highlight w:val="none"/>
                <w:lang w:val="en-US" w:eastAsia="zh-CN"/>
              </w:rPr>
            </w:pPr>
            <w:r>
              <w:rPr>
                <w:rFonts w:hint="eastAsia" w:ascii="仿宋_GB2312" w:hAnsi="仿宋_GB2312" w:eastAsia="仿宋_GB2312" w:cs="仿宋_GB2312"/>
                <w:spacing w:val="8"/>
                <w:sz w:val="24"/>
                <w:szCs w:val="24"/>
                <w:highlight w:val="none"/>
                <w:lang w:val="en-US" w:eastAsia="zh-CN"/>
              </w:rPr>
              <w:t>100</w:t>
            </w:r>
          </w:p>
        </w:tc>
        <w:tc>
          <w:tcPr>
            <w:tcW w:w="251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pacing w:val="8"/>
                <w:sz w:val="24"/>
                <w:szCs w:val="24"/>
                <w:highlight w:val="none"/>
                <w:lang w:val="en-US" w:eastAsia="zh-CN"/>
              </w:rPr>
            </w:pPr>
            <w:r>
              <w:rPr>
                <w:rFonts w:hint="default" w:ascii="仿宋_GB2312" w:hAnsi="仿宋_GB2312" w:eastAsia="仿宋_GB2312" w:cs="仿宋_GB2312"/>
                <w:spacing w:val="8"/>
                <w:sz w:val="24"/>
                <w:szCs w:val="24"/>
                <w:highlight w:val="none"/>
                <w:lang w:val="en-US" w:eastAsia="zh-CN"/>
              </w:rPr>
              <w:t>根据投诉与媒体曝光情况考评</w:t>
            </w:r>
            <w:r>
              <w:rPr>
                <w:rFonts w:hint="eastAsia" w:ascii="仿宋_GB2312" w:hAnsi="仿宋_GB2312" w:eastAsia="仿宋_GB2312" w:cs="仿宋_GB2312"/>
                <w:spacing w:val="8"/>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72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pacing w:val="8"/>
                <w:sz w:val="24"/>
                <w:szCs w:val="24"/>
                <w:highlight w:val="none"/>
                <w:lang w:val="en-US" w:eastAsia="zh-CN"/>
              </w:rPr>
            </w:pPr>
            <w:r>
              <w:rPr>
                <w:rFonts w:hint="eastAsia" w:ascii="仿宋_GB2312" w:hAnsi="仿宋_GB2312" w:eastAsia="仿宋_GB2312" w:cs="仿宋_GB2312"/>
                <w:spacing w:val="8"/>
                <w:sz w:val="24"/>
                <w:szCs w:val="24"/>
                <w:highlight w:val="none"/>
                <w:lang w:val="en-US" w:eastAsia="zh-CN"/>
              </w:rPr>
              <w:t>4</w:t>
            </w:r>
          </w:p>
        </w:tc>
        <w:tc>
          <w:tcPr>
            <w:tcW w:w="165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pacing w:val="8"/>
                <w:sz w:val="24"/>
                <w:szCs w:val="24"/>
                <w:highlight w:val="none"/>
                <w:lang w:val="en-US" w:eastAsia="zh-CN"/>
              </w:rPr>
            </w:pPr>
            <w:r>
              <w:rPr>
                <w:rFonts w:hint="eastAsia" w:ascii="仿宋_GB2312" w:hAnsi="仿宋_GB2312" w:eastAsia="仿宋_GB2312" w:cs="仿宋_GB2312"/>
                <w:spacing w:val="8"/>
                <w:sz w:val="24"/>
                <w:szCs w:val="24"/>
                <w:highlight w:val="none"/>
                <w:lang w:val="en-US" w:eastAsia="zh-CN"/>
              </w:rPr>
              <w:t>公众满意度</w:t>
            </w:r>
          </w:p>
        </w:tc>
        <w:tc>
          <w:tcPr>
            <w:tcW w:w="158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pacing w:val="8"/>
                <w:sz w:val="24"/>
                <w:szCs w:val="24"/>
                <w:highlight w:val="none"/>
                <w:lang w:val="en-US" w:eastAsia="zh-CN"/>
              </w:rPr>
            </w:pPr>
            <w:r>
              <w:rPr>
                <w:rFonts w:hint="eastAsia" w:ascii="仿宋_GB2312" w:hAnsi="仿宋_GB2312" w:eastAsia="仿宋_GB2312" w:cs="仿宋_GB2312"/>
                <w:spacing w:val="8"/>
                <w:sz w:val="24"/>
                <w:szCs w:val="24"/>
                <w:highlight w:val="none"/>
                <w:lang w:val="en-US" w:eastAsia="zh-CN"/>
              </w:rPr>
              <w:t>5%</w:t>
            </w:r>
          </w:p>
        </w:tc>
        <w:tc>
          <w:tcPr>
            <w:tcW w:w="204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pacing w:val="8"/>
                <w:sz w:val="24"/>
                <w:szCs w:val="24"/>
                <w:highlight w:val="none"/>
                <w:lang w:val="en-US" w:eastAsia="zh-CN"/>
              </w:rPr>
            </w:pPr>
            <w:r>
              <w:rPr>
                <w:rFonts w:hint="eastAsia" w:ascii="仿宋_GB2312" w:hAnsi="仿宋_GB2312" w:eastAsia="仿宋_GB2312" w:cs="仿宋_GB2312"/>
                <w:spacing w:val="8"/>
                <w:sz w:val="24"/>
                <w:szCs w:val="24"/>
                <w:highlight w:val="none"/>
                <w:lang w:val="en-US" w:eastAsia="zh-CN"/>
              </w:rPr>
              <w:t>100</w:t>
            </w:r>
          </w:p>
        </w:tc>
        <w:tc>
          <w:tcPr>
            <w:tcW w:w="251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pacing w:val="8"/>
                <w:sz w:val="24"/>
                <w:szCs w:val="24"/>
                <w:highlight w:val="none"/>
                <w:lang w:val="en-US" w:eastAsia="zh-CN"/>
              </w:rPr>
            </w:pPr>
            <w:r>
              <w:rPr>
                <w:rFonts w:hint="default" w:ascii="仿宋_GB2312" w:hAnsi="仿宋_GB2312" w:eastAsia="仿宋_GB2312" w:cs="仿宋_GB2312"/>
                <w:spacing w:val="8"/>
                <w:sz w:val="24"/>
                <w:szCs w:val="24"/>
                <w:highlight w:val="none"/>
                <w:lang w:val="en-US" w:eastAsia="zh-CN"/>
              </w:rPr>
              <w:t>根据公众评价情况考评</w:t>
            </w:r>
            <w:r>
              <w:rPr>
                <w:rFonts w:hint="eastAsia" w:ascii="仿宋_GB2312" w:hAnsi="仿宋_GB2312" w:eastAsia="仿宋_GB2312" w:cs="仿宋_GB2312"/>
                <w:spacing w:val="8"/>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77"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pacing w:val="8"/>
                <w:sz w:val="24"/>
                <w:szCs w:val="24"/>
                <w:highlight w:val="none"/>
                <w:lang w:val="en-US" w:eastAsia="zh-CN"/>
              </w:rPr>
            </w:pPr>
            <w:r>
              <w:rPr>
                <w:rFonts w:hint="eastAsia" w:ascii="仿宋_GB2312" w:hAnsi="仿宋_GB2312" w:eastAsia="仿宋_GB2312" w:cs="仿宋_GB2312"/>
                <w:spacing w:val="8"/>
                <w:sz w:val="24"/>
                <w:szCs w:val="24"/>
                <w:highlight w:val="none"/>
                <w:lang w:val="en-US" w:eastAsia="zh-CN"/>
              </w:rPr>
              <w:t>合计</w:t>
            </w:r>
          </w:p>
        </w:tc>
        <w:tc>
          <w:tcPr>
            <w:tcW w:w="158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pacing w:val="8"/>
                <w:sz w:val="24"/>
                <w:szCs w:val="24"/>
                <w:highlight w:val="none"/>
                <w:lang w:val="en-US" w:eastAsia="zh-CN"/>
              </w:rPr>
            </w:pPr>
            <w:r>
              <w:rPr>
                <w:rFonts w:hint="eastAsia" w:ascii="仿宋_GB2312" w:hAnsi="仿宋_GB2312" w:eastAsia="仿宋_GB2312" w:cs="仿宋_GB2312"/>
                <w:spacing w:val="8"/>
                <w:sz w:val="24"/>
                <w:szCs w:val="24"/>
                <w:highlight w:val="none"/>
                <w:lang w:val="en-US" w:eastAsia="zh-CN"/>
              </w:rPr>
              <w:t>100%</w:t>
            </w:r>
          </w:p>
        </w:tc>
        <w:tc>
          <w:tcPr>
            <w:tcW w:w="204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pacing w:val="8"/>
                <w:sz w:val="24"/>
                <w:szCs w:val="24"/>
                <w:highlight w:val="none"/>
                <w:lang w:val="en-US" w:eastAsia="zh-CN"/>
              </w:rPr>
            </w:pPr>
            <w:r>
              <w:rPr>
                <w:rFonts w:hint="eastAsia" w:ascii="仿宋_GB2312" w:hAnsi="仿宋_GB2312" w:eastAsia="仿宋_GB2312" w:cs="仿宋_GB2312"/>
                <w:spacing w:val="8"/>
                <w:sz w:val="24"/>
                <w:szCs w:val="24"/>
                <w:highlight w:val="none"/>
                <w:lang w:val="en-US" w:eastAsia="zh-CN"/>
              </w:rPr>
              <w:t>92</w:t>
            </w:r>
          </w:p>
        </w:tc>
        <w:tc>
          <w:tcPr>
            <w:tcW w:w="251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pacing w:val="8"/>
                <w:sz w:val="24"/>
                <w:szCs w:val="24"/>
                <w:highlight w:val="none"/>
                <w:lang w:val="en-US" w:eastAsia="zh-CN"/>
              </w:rPr>
            </w:pPr>
          </w:p>
        </w:tc>
      </w:tr>
    </w:tbl>
    <w:p>
      <w:pPr>
        <w:spacing w:line="600" w:lineRule="exact"/>
        <w:contextualSpacing/>
        <w:jc w:val="center"/>
        <w:rPr>
          <w:rFonts w:hint="eastAsia" w:asciiTheme="majorEastAsia" w:hAnsiTheme="majorEastAsia" w:eastAsiaTheme="majorEastAsia" w:cstheme="majorEastAsia"/>
          <w:b/>
          <w:bCs/>
          <w:spacing w:val="-28"/>
          <w:sz w:val="44"/>
          <w:szCs w:val="44"/>
          <w:lang w:val="en-US" w:eastAsia="zh-CN"/>
        </w:rPr>
      </w:pPr>
    </w:p>
    <w:p>
      <w:pPr>
        <w:spacing w:line="600" w:lineRule="exact"/>
        <w:contextualSpacing/>
        <w:jc w:val="center"/>
        <w:rPr>
          <w:rFonts w:hint="eastAsia" w:asciiTheme="majorEastAsia" w:hAnsiTheme="majorEastAsia" w:eastAsiaTheme="majorEastAsia" w:cstheme="majorEastAsia"/>
          <w:b/>
          <w:bCs/>
          <w:spacing w:val="-28"/>
          <w:sz w:val="44"/>
          <w:szCs w:val="44"/>
          <w:lang w:val="en-US" w:eastAsia="zh-CN"/>
        </w:rPr>
      </w:pPr>
    </w:p>
    <w:p>
      <w:pPr>
        <w:spacing w:line="600" w:lineRule="exact"/>
        <w:contextualSpacing/>
        <w:jc w:val="center"/>
        <w:rPr>
          <w:rFonts w:hint="eastAsia" w:asciiTheme="majorEastAsia" w:hAnsiTheme="majorEastAsia" w:eastAsiaTheme="majorEastAsia" w:cstheme="majorEastAsia"/>
          <w:b/>
          <w:bCs/>
          <w:spacing w:val="-28"/>
          <w:sz w:val="44"/>
          <w:szCs w:val="44"/>
          <w:lang w:val="en-US" w:eastAsia="zh-CN"/>
        </w:rPr>
      </w:pPr>
    </w:p>
    <w:sectPr>
      <w:headerReference r:id="rId3" w:type="default"/>
      <w:footerReference r:id="rId4" w:type="default"/>
      <w:pgSz w:w="11906" w:h="16838"/>
      <w:pgMar w:top="2268" w:right="1418" w:bottom="1701"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enter" w:pos="4595"/>
        <w:tab w:val="left" w:pos="5443"/>
      </w:tabs>
      <w:jc w:val="left"/>
      <w:rPr>
        <w:rFonts w:ascii="华文中宋" w:hAnsi="华文中宋" w:eastAsia="华文中宋"/>
        <w:sz w:val="24"/>
        <w:szCs w:val="24"/>
      </w:rPr>
    </w:pPr>
  </w:p>
  <w:p>
    <w:pPr>
      <w:pStyle w:val="5"/>
      <w:jc w:val="center"/>
      <w:rPr>
        <w:rFonts w:ascii="华文中宋" w:hAnsi="华文中宋" w:eastAsia="华文中宋"/>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第 </w:t>
                          </w:r>
                          <w:r>
                            <w:fldChar w:fldCharType="begin"/>
                          </w:r>
                          <w:r>
                            <w:instrText xml:space="preserve"> PAGE  \* MERGEFORMAT </w:instrText>
                          </w:r>
                          <w:r>
                            <w:fldChar w:fldCharType="separate"/>
                          </w:r>
                          <w:r>
                            <w:t>88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88</w:t>
                    </w:r>
                    <w:r>
                      <w:fldChar w:fldCharType="end"/>
                    </w:r>
                    <w:r>
                      <w:t xml:space="preserve"> 页</w:t>
                    </w:r>
                  </w:p>
                </w:txbxContent>
              </v:textbox>
            </v:shape>
          </w:pict>
        </mc:Fallback>
      </mc:AlternateContent>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DE38CA"/>
    <w:multiLevelType w:val="singleLevel"/>
    <w:tmpl w:val="06DE38C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yMDUzOTZhMDE1YTFkOTdjMjZiMmYyMjA3YzBlOWYifQ=="/>
  </w:docVars>
  <w:rsids>
    <w:rsidRoot w:val="00794C7D"/>
    <w:rsid w:val="00011A44"/>
    <w:rsid w:val="000178D3"/>
    <w:rsid w:val="000C15B0"/>
    <w:rsid w:val="000E0DD5"/>
    <w:rsid w:val="000F7BBB"/>
    <w:rsid w:val="00112D18"/>
    <w:rsid w:val="001538AC"/>
    <w:rsid w:val="00194E94"/>
    <w:rsid w:val="001F01E0"/>
    <w:rsid w:val="002077F2"/>
    <w:rsid w:val="00225C4B"/>
    <w:rsid w:val="00241A6E"/>
    <w:rsid w:val="00256D52"/>
    <w:rsid w:val="002642A2"/>
    <w:rsid w:val="002656F3"/>
    <w:rsid w:val="0027313F"/>
    <w:rsid w:val="00294723"/>
    <w:rsid w:val="002A1F9D"/>
    <w:rsid w:val="002A4AD1"/>
    <w:rsid w:val="002B6717"/>
    <w:rsid w:val="002D617E"/>
    <w:rsid w:val="002E7F19"/>
    <w:rsid w:val="00310807"/>
    <w:rsid w:val="0032275E"/>
    <w:rsid w:val="003441E1"/>
    <w:rsid w:val="00383A78"/>
    <w:rsid w:val="003C6721"/>
    <w:rsid w:val="00431770"/>
    <w:rsid w:val="00456004"/>
    <w:rsid w:val="00466166"/>
    <w:rsid w:val="004A05B3"/>
    <w:rsid w:val="004A48D7"/>
    <w:rsid w:val="005118BD"/>
    <w:rsid w:val="00516742"/>
    <w:rsid w:val="00544DCD"/>
    <w:rsid w:val="00556BC2"/>
    <w:rsid w:val="00564DFD"/>
    <w:rsid w:val="00565FAB"/>
    <w:rsid w:val="00576F59"/>
    <w:rsid w:val="005B2C0D"/>
    <w:rsid w:val="005F581E"/>
    <w:rsid w:val="00630D07"/>
    <w:rsid w:val="006329C8"/>
    <w:rsid w:val="00664BFB"/>
    <w:rsid w:val="00696A8F"/>
    <w:rsid w:val="006A0997"/>
    <w:rsid w:val="006C5026"/>
    <w:rsid w:val="006D3E87"/>
    <w:rsid w:val="006D503A"/>
    <w:rsid w:val="006D7C0C"/>
    <w:rsid w:val="006F7279"/>
    <w:rsid w:val="0070772B"/>
    <w:rsid w:val="00730F96"/>
    <w:rsid w:val="00736290"/>
    <w:rsid w:val="00744BD3"/>
    <w:rsid w:val="00747F3B"/>
    <w:rsid w:val="00794C7D"/>
    <w:rsid w:val="007C79B6"/>
    <w:rsid w:val="007E48D7"/>
    <w:rsid w:val="00824158"/>
    <w:rsid w:val="008308FC"/>
    <w:rsid w:val="00831CBD"/>
    <w:rsid w:val="008536F0"/>
    <w:rsid w:val="00877D1D"/>
    <w:rsid w:val="008913DD"/>
    <w:rsid w:val="008E2EB9"/>
    <w:rsid w:val="008E55C5"/>
    <w:rsid w:val="009026B5"/>
    <w:rsid w:val="009207F4"/>
    <w:rsid w:val="00962A34"/>
    <w:rsid w:val="009727F2"/>
    <w:rsid w:val="0097645A"/>
    <w:rsid w:val="009D6DC8"/>
    <w:rsid w:val="009F20F4"/>
    <w:rsid w:val="00A26957"/>
    <w:rsid w:val="00A349B6"/>
    <w:rsid w:val="00A81515"/>
    <w:rsid w:val="00A92E34"/>
    <w:rsid w:val="00AA475F"/>
    <w:rsid w:val="00B74C4A"/>
    <w:rsid w:val="00BE53D1"/>
    <w:rsid w:val="00BE7151"/>
    <w:rsid w:val="00C2018D"/>
    <w:rsid w:val="00C365F9"/>
    <w:rsid w:val="00CD2554"/>
    <w:rsid w:val="00DC1E67"/>
    <w:rsid w:val="00DF0208"/>
    <w:rsid w:val="00E227F5"/>
    <w:rsid w:val="00E420AE"/>
    <w:rsid w:val="00E86E21"/>
    <w:rsid w:val="00EA63D1"/>
    <w:rsid w:val="00ED6923"/>
    <w:rsid w:val="00F05589"/>
    <w:rsid w:val="00F47AE7"/>
    <w:rsid w:val="00F777C5"/>
    <w:rsid w:val="00F86256"/>
    <w:rsid w:val="00FC03BF"/>
    <w:rsid w:val="00FD0740"/>
    <w:rsid w:val="00FE6A4D"/>
    <w:rsid w:val="03A86A94"/>
    <w:rsid w:val="0CF46B61"/>
    <w:rsid w:val="0D422131"/>
    <w:rsid w:val="0DF37E96"/>
    <w:rsid w:val="17685750"/>
    <w:rsid w:val="17832212"/>
    <w:rsid w:val="2378395A"/>
    <w:rsid w:val="23E32B62"/>
    <w:rsid w:val="23E55A70"/>
    <w:rsid w:val="259F178B"/>
    <w:rsid w:val="2C754864"/>
    <w:rsid w:val="336111A0"/>
    <w:rsid w:val="34663FAC"/>
    <w:rsid w:val="37E20A95"/>
    <w:rsid w:val="40561DE4"/>
    <w:rsid w:val="40C95C38"/>
    <w:rsid w:val="4DB44BB5"/>
    <w:rsid w:val="50885343"/>
    <w:rsid w:val="51483C9E"/>
    <w:rsid w:val="53F324E3"/>
    <w:rsid w:val="54816D84"/>
    <w:rsid w:val="55B50181"/>
    <w:rsid w:val="58097537"/>
    <w:rsid w:val="66F26DEC"/>
    <w:rsid w:val="6DCB0772"/>
    <w:rsid w:val="731B2C5B"/>
    <w:rsid w:val="7CF238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unhideWhenUsed/>
    <w:qFormat/>
    <w:uiPriority w:val="99"/>
    <w:pPr>
      <w:spacing w:before="120"/>
    </w:pPr>
    <w:rPr>
      <w:rFonts w:ascii="Arial" w:hAnsi="Arial"/>
      <w:b/>
      <w:bCs/>
    </w:rPr>
  </w:style>
  <w:style w:type="paragraph" w:styleId="3">
    <w:name w:val="Body Text"/>
    <w:basedOn w:val="1"/>
    <w:next w:val="4"/>
    <w:unhideWhenUsed/>
    <w:qFormat/>
    <w:uiPriority w:val="99"/>
    <w:pPr>
      <w:spacing w:after="120" w:afterLines="0"/>
    </w:pPr>
  </w:style>
  <w:style w:type="paragraph" w:styleId="4">
    <w:name w:val="Date"/>
    <w:basedOn w:val="1"/>
    <w:next w:val="1"/>
    <w:link w:val="12"/>
    <w:semiHidden/>
    <w:unhideWhenUsed/>
    <w:qFormat/>
    <w:uiPriority w:val="99"/>
    <w:pPr>
      <w:ind w:left="100" w:leftChars="2500"/>
    </w:p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Char"/>
    <w:basedOn w:val="9"/>
    <w:link w:val="6"/>
    <w:semiHidden/>
    <w:qFormat/>
    <w:uiPriority w:val="99"/>
    <w:rPr>
      <w:sz w:val="18"/>
      <w:szCs w:val="18"/>
    </w:rPr>
  </w:style>
  <w:style w:type="character" w:customStyle="1" w:styleId="11">
    <w:name w:val="页脚 Char"/>
    <w:basedOn w:val="9"/>
    <w:link w:val="5"/>
    <w:qFormat/>
    <w:uiPriority w:val="99"/>
    <w:rPr>
      <w:sz w:val="18"/>
      <w:szCs w:val="18"/>
    </w:rPr>
  </w:style>
  <w:style w:type="character" w:customStyle="1" w:styleId="12">
    <w:name w:val="日期 Char"/>
    <w:basedOn w:val="9"/>
    <w:link w:val="4"/>
    <w:semiHidden/>
    <w:qFormat/>
    <w:uiPriority w:val="99"/>
  </w:style>
  <w:style w:type="character" w:customStyle="1" w:styleId="13">
    <w:name w:val="fontstyle21"/>
    <w:basedOn w:val="9"/>
    <w:qFormat/>
    <w:uiPriority w:val="0"/>
    <w:rPr>
      <w:rFonts w:hint="eastAsia" w:ascii="华文中宋" w:hAnsi="华文中宋" w:eastAsia="华文中宋"/>
      <w:color w:val="000000"/>
      <w:sz w:val="44"/>
      <w:szCs w:val="44"/>
    </w:rPr>
  </w:style>
  <w:style w:type="character" w:customStyle="1" w:styleId="14">
    <w:name w:val="font21"/>
    <w:basedOn w:val="9"/>
    <w:autoRedefine/>
    <w:qFormat/>
    <w:uiPriority w:val="0"/>
    <w:rPr>
      <w:rFonts w:hint="default" w:ascii="Times New Roman" w:hAnsi="Times New Roman" w:cs="Times New Roman"/>
      <w:b/>
      <w:bCs/>
      <w:color w:val="000000"/>
      <w:sz w:val="40"/>
      <w:szCs w:val="40"/>
      <w:u w:val="none"/>
    </w:rPr>
  </w:style>
  <w:style w:type="character" w:customStyle="1" w:styleId="15">
    <w:name w:val="font91"/>
    <w:basedOn w:val="9"/>
    <w:autoRedefine/>
    <w:qFormat/>
    <w:uiPriority w:val="0"/>
    <w:rPr>
      <w:rFonts w:hint="eastAsia" w:ascii="宋体" w:hAnsi="宋体" w:eastAsia="宋体" w:cs="宋体"/>
      <w:b/>
      <w:bCs/>
      <w:color w:val="000000"/>
      <w:sz w:val="40"/>
      <w:szCs w:val="40"/>
      <w:u w:val="none"/>
    </w:rPr>
  </w:style>
  <w:style w:type="character" w:customStyle="1" w:styleId="16">
    <w:name w:val="font01"/>
    <w:basedOn w:val="9"/>
    <w:autoRedefine/>
    <w:qFormat/>
    <w:uiPriority w:val="0"/>
    <w:rPr>
      <w:rFonts w:hint="eastAsia" w:ascii="宋体" w:hAnsi="宋体" w:eastAsia="宋体" w:cs="宋体"/>
      <w:color w:val="000000"/>
      <w:sz w:val="22"/>
      <w:szCs w:val="22"/>
      <w:u w:val="none"/>
    </w:rPr>
  </w:style>
  <w:style w:type="character" w:customStyle="1" w:styleId="17">
    <w:name w:val="font11"/>
    <w:basedOn w:val="9"/>
    <w:qFormat/>
    <w:uiPriority w:val="0"/>
    <w:rPr>
      <w:rFonts w:hint="default" w:ascii="Times New Roman" w:hAnsi="Times New Roman" w:cs="Times New Roman"/>
      <w:color w:val="000000"/>
      <w:sz w:val="22"/>
      <w:szCs w:val="22"/>
      <w:u w:val="none"/>
    </w:rPr>
  </w:style>
  <w:style w:type="character" w:customStyle="1" w:styleId="18">
    <w:name w:val="font41"/>
    <w:basedOn w:val="9"/>
    <w:autoRedefine/>
    <w:qFormat/>
    <w:uiPriority w:val="0"/>
    <w:rPr>
      <w:rFonts w:hint="default" w:ascii="Times New Roman" w:hAnsi="Times New Roman" w:cs="Times New Roman"/>
      <w:b/>
      <w:bCs/>
      <w:color w:val="000000"/>
      <w:sz w:val="20"/>
      <w:szCs w:val="20"/>
      <w:u w:val="none"/>
    </w:rPr>
  </w:style>
  <w:style w:type="character" w:customStyle="1" w:styleId="19">
    <w:name w:val="font31"/>
    <w:basedOn w:val="9"/>
    <w:qFormat/>
    <w:uiPriority w:val="0"/>
    <w:rPr>
      <w:rFonts w:hint="eastAsia" w:ascii="宋体" w:hAnsi="宋体" w:eastAsia="宋体" w:cs="宋体"/>
      <w:b/>
      <w:bCs/>
      <w:color w:val="000000"/>
      <w:sz w:val="20"/>
      <w:szCs w:val="20"/>
      <w:u w:val="none"/>
    </w:rPr>
  </w:style>
  <w:style w:type="character" w:customStyle="1" w:styleId="20">
    <w:name w:val="font112"/>
    <w:basedOn w:val="9"/>
    <w:autoRedefine/>
    <w:qFormat/>
    <w:uiPriority w:val="0"/>
    <w:rPr>
      <w:rFonts w:hint="eastAsia" w:ascii="宋体" w:hAnsi="宋体" w:eastAsia="宋体" w:cs="宋体"/>
      <w:b/>
      <w:bCs/>
      <w:color w:val="000000"/>
      <w:sz w:val="40"/>
      <w:szCs w:val="40"/>
      <w:u w:val="none"/>
    </w:rPr>
  </w:style>
  <w:style w:type="character" w:customStyle="1" w:styleId="21">
    <w:name w:val="font81"/>
    <w:basedOn w:val="9"/>
    <w:autoRedefine/>
    <w:qFormat/>
    <w:uiPriority w:val="0"/>
    <w:rPr>
      <w:rFonts w:hint="eastAsia" w:ascii="宋体" w:hAnsi="宋体" w:eastAsia="宋体" w:cs="宋体"/>
      <w:b/>
      <w:bCs/>
      <w:color w:val="000000"/>
      <w:sz w:val="20"/>
      <w:szCs w:val="20"/>
      <w:u w:val="none"/>
    </w:rPr>
  </w:style>
  <w:style w:type="character" w:customStyle="1" w:styleId="22">
    <w:name w:val="font101"/>
    <w:basedOn w:val="9"/>
    <w:autoRedefine/>
    <w:qFormat/>
    <w:uiPriority w:val="0"/>
    <w:rPr>
      <w:rFonts w:hint="eastAsia" w:ascii="宋体" w:hAnsi="宋体" w:eastAsia="宋体" w:cs="宋体"/>
      <w:b/>
      <w:bCs/>
      <w:color w:val="000000"/>
      <w:sz w:val="20"/>
      <w:szCs w:val="20"/>
      <w:u w:val="none"/>
    </w:rPr>
  </w:style>
  <w:style w:type="character" w:customStyle="1" w:styleId="23">
    <w:name w:val="font111"/>
    <w:basedOn w:val="9"/>
    <w:autoRedefine/>
    <w:qFormat/>
    <w:uiPriority w:val="0"/>
    <w:rPr>
      <w:rFonts w:hint="eastAsia" w:ascii="宋体" w:hAnsi="宋体" w:eastAsia="宋体" w:cs="宋体"/>
      <w:b/>
      <w:bCs/>
      <w:color w:val="000000"/>
      <w:sz w:val="40"/>
      <w:szCs w:val="40"/>
      <w:u w:val="none"/>
    </w:rPr>
  </w:style>
  <w:style w:type="character" w:customStyle="1" w:styleId="24">
    <w:name w:val="font51"/>
    <w:basedOn w:val="9"/>
    <w:qFormat/>
    <w:uiPriority w:val="0"/>
    <w:rPr>
      <w:rFonts w:hint="eastAsia" w:ascii="宋体" w:hAnsi="宋体" w:eastAsia="宋体" w:cs="宋体"/>
      <w:b/>
      <w:bCs/>
      <w:color w:val="000000"/>
      <w:sz w:val="20"/>
      <w:szCs w:val="20"/>
      <w:u w:val="none"/>
    </w:rPr>
  </w:style>
  <w:style w:type="character" w:customStyle="1" w:styleId="25">
    <w:name w:val="font71"/>
    <w:basedOn w:val="9"/>
    <w:qFormat/>
    <w:uiPriority w:val="0"/>
    <w:rPr>
      <w:rFonts w:hint="eastAsia" w:ascii="宋体" w:hAnsi="宋体" w:eastAsia="宋体" w:cs="宋体"/>
      <w:b/>
      <w:bCs/>
      <w:color w:val="000000"/>
      <w:sz w:val="40"/>
      <w:szCs w:val="40"/>
      <w:u w:val="none"/>
    </w:rPr>
  </w:style>
  <w:style w:type="character" w:customStyle="1" w:styleId="26">
    <w:name w:val="font122"/>
    <w:basedOn w:val="9"/>
    <w:autoRedefine/>
    <w:qFormat/>
    <w:uiPriority w:val="0"/>
    <w:rPr>
      <w:rFonts w:hint="eastAsia" w:ascii="宋体" w:hAnsi="宋体" w:eastAsia="宋体" w:cs="宋体"/>
      <w:b/>
      <w:bCs/>
      <w:color w:val="000000"/>
      <w:sz w:val="40"/>
      <w:szCs w:val="40"/>
      <w:u w:val="none"/>
    </w:rPr>
  </w:style>
  <w:style w:type="character" w:customStyle="1" w:styleId="27">
    <w:name w:val="font12"/>
    <w:basedOn w:val="9"/>
    <w:autoRedefine/>
    <w:qFormat/>
    <w:uiPriority w:val="0"/>
    <w:rPr>
      <w:rFonts w:hint="default" w:ascii="Times New Roman" w:hAnsi="Times New Roman" w:cs="Times New Roman"/>
      <w:color w:val="000000"/>
      <w:sz w:val="22"/>
      <w:szCs w:val="22"/>
      <w:u w:val="none"/>
    </w:rPr>
  </w:style>
  <w:style w:type="character" w:customStyle="1" w:styleId="28">
    <w:name w:val="font61"/>
    <w:basedOn w:val="9"/>
    <w:qFormat/>
    <w:uiPriority w:val="0"/>
    <w:rPr>
      <w:rFonts w:hint="default" w:ascii="Times New Roman" w:hAnsi="Times New Roman" w:cs="Times New Roman"/>
      <w:b/>
      <w:bCs/>
      <w:color w:val="000000"/>
      <w:sz w:val="20"/>
      <w:szCs w:val="20"/>
      <w:u w:val="none"/>
    </w:rPr>
  </w:style>
  <w:style w:type="character" w:customStyle="1" w:styleId="29">
    <w:name w:val="font121"/>
    <w:basedOn w:val="9"/>
    <w:autoRedefine/>
    <w:qFormat/>
    <w:uiPriority w:val="0"/>
    <w:rPr>
      <w:rFonts w:hint="eastAsia" w:ascii="宋体" w:hAnsi="宋体" w:eastAsia="宋体" w:cs="宋体"/>
      <w:b/>
      <w:bCs/>
      <w:color w:val="000000"/>
      <w:sz w:val="40"/>
      <w:szCs w:val="40"/>
      <w:u w:val="none"/>
    </w:rPr>
  </w:style>
  <w:style w:type="character" w:customStyle="1" w:styleId="30">
    <w:name w:val="font131"/>
    <w:basedOn w:val="9"/>
    <w:autoRedefine/>
    <w:qFormat/>
    <w:uiPriority w:val="0"/>
    <w:rPr>
      <w:rFonts w:hint="eastAsia" w:ascii="宋体" w:hAnsi="宋体" w:eastAsia="宋体" w:cs="宋体"/>
      <w:b/>
      <w:bCs/>
      <w:color w:val="000000"/>
      <w:sz w:val="20"/>
      <w:szCs w:val="20"/>
      <w:u w:val="none"/>
    </w:rPr>
  </w:style>
  <w:style w:type="character" w:customStyle="1" w:styleId="31">
    <w:name w:val="font161"/>
    <w:basedOn w:val="9"/>
    <w:autoRedefine/>
    <w:qFormat/>
    <w:uiPriority w:val="0"/>
    <w:rPr>
      <w:rFonts w:hint="eastAsia" w:ascii="宋体" w:hAnsi="宋体" w:eastAsia="宋体" w:cs="宋体"/>
      <w:b/>
      <w:bCs/>
      <w:color w:val="000000"/>
      <w:sz w:val="40"/>
      <w:szCs w:val="40"/>
      <w:u w:val="none"/>
    </w:rPr>
  </w:style>
  <w:style w:type="character" w:customStyle="1" w:styleId="32">
    <w:name w:val="font141"/>
    <w:basedOn w:val="9"/>
    <w:autoRedefine/>
    <w:qFormat/>
    <w:uiPriority w:val="0"/>
    <w:rPr>
      <w:rFonts w:hint="eastAsia" w:ascii="宋体" w:hAnsi="宋体" w:eastAsia="宋体" w:cs="宋体"/>
      <w:b/>
      <w:bCs/>
      <w:color w:val="000000"/>
      <w:sz w:val="20"/>
      <w:szCs w:val="20"/>
      <w:u w:val="none"/>
    </w:rPr>
  </w:style>
  <w:style w:type="paragraph" w:customStyle="1" w:styleId="33">
    <w:name w:val="Normal Indent1"/>
    <w:basedOn w:val="1"/>
    <w:autoRedefine/>
    <w:qFormat/>
    <w:uiPriority w:val="0"/>
    <w:pPr>
      <w:spacing w:line="440" w:lineRule="exact"/>
      <w:ind w:firstLine="48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96</Pages>
  <Words>23728</Words>
  <Characters>34183</Characters>
  <Lines>12</Lines>
  <Paragraphs>3</Paragraphs>
  <TotalTime>8</TotalTime>
  <ScaleCrop>false</ScaleCrop>
  <LinksUpToDate>false</LinksUpToDate>
  <CharactersWithSpaces>39315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2019-04-23T02:10:00Z</dcterms:created>
  <dc:creator>赵新帅</dc:creator>
  <cp:lastModifiedBy>大太阳</cp:lastModifiedBy>
  <cp:lastPrinted>2019-08-28T01:19:00Z</cp:lastPrinted>
  <dcterms:modified xsi:type="dcterms:W3CDTF">2025-12-01T08:38:08Z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ABAF043968414737997B0DE23B215D1F_13</vt:lpwstr>
  </property>
</Properties>
</file>