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Times New Roman" w:hAnsi="华文中宋" w:eastAsia="华文中宋" w:cs="Times New Roman"/>
          <w:b/>
          <w:sz w:val="44"/>
          <w:szCs w:val="44"/>
        </w:rPr>
        <w:t>2022年</w:t>
      </w:r>
      <w:r>
        <w:rPr>
          <w:rFonts w:hint="eastAsia" w:ascii="Times New Roman" w:hAnsi="华文中宋" w:eastAsia="华文中宋" w:cs="Times New Roman"/>
          <w:b/>
          <w:sz w:val="44"/>
          <w:szCs w:val="44"/>
          <w:lang w:eastAsia="zh-CN"/>
        </w:rPr>
        <w:t>宁安</w:t>
      </w:r>
      <w:r>
        <w:rPr>
          <w:rFonts w:hint="eastAsia" w:ascii="Times New Roman" w:hAnsi="华文中宋" w:eastAsia="华文中宋" w:cs="Times New Roman"/>
          <w:b/>
          <w:sz w:val="44"/>
          <w:szCs w:val="44"/>
        </w:rPr>
        <w:t>市</w:t>
      </w:r>
      <w:r>
        <w:rPr>
          <w:rFonts w:ascii="Times New Roman" w:hAnsi="华文中宋" w:eastAsia="华文中宋" w:cs="Times New Roman"/>
          <w:b/>
          <w:sz w:val="44"/>
          <w:szCs w:val="44"/>
        </w:rPr>
        <w:t>财政决算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sz w:val="32"/>
          <w:szCs w:val="32"/>
        </w:rPr>
        <w:t>月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目</w:t>
      </w:r>
      <w:r>
        <w:rPr>
          <w:rFonts w:ascii="Times New Roman" w:hAnsi="Times New Roman" w:eastAsia="华文中宋" w:cs="Times New Roman"/>
          <w:sz w:val="44"/>
          <w:szCs w:val="44"/>
        </w:rPr>
        <w:t xml:space="preserve"> </w:t>
      </w:r>
      <w:r>
        <w:rPr>
          <w:rFonts w:ascii="Times New Roman" w:hAnsi="华文中宋" w:eastAsia="华文中宋" w:cs="Times New Roman"/>
          <w:sz w:val="44"/>
          <w:szCs w:val="44"/>
        </w:rPr>
        <w:t>录</w:t>
      </w:r>
    </w:p>
    <w:p>
      <w:pPr>
        <w:numPr>
          <w:ilvl w:val="0"/>
          <w:numId w:val="1"/>
        </w:numPr>
        <w:spacing w:line="600" w:lineRule="exact"/>
        <w:rPr>
          <w:rFonts w:hint="eastAsia"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财政</w:t>
      </w:r>
      <w:r>
        <w:rPr>
          <w:rFonts w:hint="eastAsia" w:ascii="Times New Roman" w:hAnsi="黑体" w:eastAsia="黑体" w:cs="Times New Roman"/>
          <w:sz w:val="32"/>
          <w:szCs w:val="32"/>
        </w:rPr>
        <w:t>决算报告</w:t>
      </w:r>
    </w:p>
    <w:p>
      <w:pPr>
        <w:numPr>
          <w:ilvl w:val="0"/>
          <w:numId w:val="0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第二部分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</w:rPr>
        <w:t>2022年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宁安市</w:t>
      </w:r>
      <w:r>
        <w:rPr>
          <w:rFonts w:ascii="Times New Roman" w:hAnsi="黑体" w:eastAsia="黑体" w:cs="Times New Roman"/>
          <w:sz w:val="32"/>
          <w:szCs w:val="32"/>
        </w:rPr>
        <w:t>财政决算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财政收支决算总表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一般公共预算收支总表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.3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一般公共预算收入决算表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.4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一般公共预算支出决算表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.5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本级一般公共预算支出表（功能分类）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.6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本级一般公共预算基本支出表（经济分类）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.7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一般公共预算税收返还和转移支付表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.7.1  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专项转移支付分项目分地区决算表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.8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地方政府一般债务限额和余额表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.9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政府性基金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收支总表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.10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政府性基金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收入决算表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.11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政府性基金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支出决算表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.12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本级政府性基金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支出决算表（功能分类）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.13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政府性基金转移支付分项目分地区决算表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.14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地方政府专项债务限额和余额表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.15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国有资本经营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收支总表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.16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国有资本经营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收入决算表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.17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国有资本经营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支出决算表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.18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本级国有资本经营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支出决算表（功能分类）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.19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34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34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34"/>
          <w:sz w:val="32"/>
          <w:szCs w:val="32"/>
        </w:rPr>
        <w:t>国有资本经营预算对下转移支付分项目分地区决算表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.20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社会保险基金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收入决算表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.21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 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社会保险基金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支出决算表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.22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地方政府债务限额和余额情况表（分地区）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.23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地方政府债券转贷情况表（分地区）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.24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地方政府债务还本付息情况表（分地区）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.25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地方政府债券资金安排情况表（分地区）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 xml:space="preserve">.26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本级“三公” 经费情况表</w:t>
      </w:r>
    </w:p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第三部分   2022年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宁安市</w:t>
      </w:r>
      <w:r>
        <w:rPr>
          <w:rFonts w:hint="eastAsia" w:ascii="Times New Roman" w:hAnsi="Times New Roman" w:eastAsia="黑体" w:cs="Times New Roman"/>
          <w:sz w:val="32"/>
          <w:szCs w:val="32"/>
        </w:rPr>
        <w:t>决算公开有关情况的说明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.1   税收返还和转移支付执行情况说明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.2   关于2022年举借政府债务情况的说明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.3   关于2022年“三公”经费支出情况的说明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.4   关于2022年预算绩效工作开展情况的说明</w:t>
      </w:r>
    </w:p>
    <w:p>
      <w:pPr>
        <w:spacing w:line="600" w:lineRule="exact"/>
        <w:contextualSpacing/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.5   2022年重大政策和重点项目绩效执行结果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71855"/>
      <w:docPartObj>
        <w:docPartGallery w:val="autotext"/>
      </w:docPartObj>
    </w:sdtPr>
    <w:sdtEndPr>
      <w:rPr>
        <w:rFonts w:ascii="华文中宋" w:hAnsi="华文中宋" w:eastAsia="华文中宋"/>
        <w:sz w:val="24"/>
        <w:szCs w:val="24"/>
      </w:rPr>
    </w:sdtEndPr>
    <w:sdtContent>
      <w:p>
        <w:pPr>
          <w:pStyle w:val="3"/>
          <w:jc w:val="center"/>
          <w:rPr>
            <w:rFonts w:ascii="华文中宋" w:hAnsi="华文中宋" w:eastAsia="华文中宋"/>
            <w:sz w:val="24"/>
            <w:szCs w:val="24"/>
          </w:rPr>
        </w:pPr>
        <w:r>
          <w:rPr>
            <w:rFonts w:hint="eastAsia" w:asciiTheme="minorEastAsia" w:hAnsiTheme="minorEastAsia"/>
            <w:sz w:val="22"/>
            <w:szCs w:val="22"/>
          </w:rPr>
          <w:t>第</w:t>
        </w:r>
        <w:r>
          <w:rPr>
            <w:rFonts w:asciiTheme="minorEastAsia" w:hAnsiTheme="minorEastAsia"/>
            <w:sz w:val="22"/>
            <w:szCs w:val="22"/>
          </w:rPr>
          <w:fldChar w:fldCharType="begin"/>
        </w:r>
        <w:r>
          <w:rPr>
            <w:rFonts w:asciiTheme="minorEastAsia" w:hAnsiTheme="minorEastAsia"/>
            <w:sz w:val="22"/>
            <w:szCs w:val="22"/>
          </w:rPr>
          <w:instrText xml:space="preserve"> </w:instrText>
        </w:r>
        <w:r>
          <w:rPr>
            <w:rFonts w:hint="eastAsia" w:asciiTheme="minorEastAsia" w:hAnsiTheme="minorEastAsia"/>
            <w:sz w:val="22"/>
            <w:szCs w:val="22"/>
          </w:rPr>
          <w:instrText xml:space="preserve">PAGE  \* Arabic  \* MERGEFORMAT</w:instrText>
        </w:r>
        <w:r>
          <w:rPr>
            <w:rFonts w:asciiTheme="minorEastAsia" w:hAnsiTheme="minorEastAsia"/>
            <w:sz w:val="22"/>
            <w:szCs w:val="22"/>
          </w:rPr>
          <w:instrText xml:space="preserve"> </w:instrText>
        </w:r>
        <w:r>
          <w:rPr>
            <w:rFonts w:asciiTheme="minorEastAsia" w:hAnsiTheme="minorEastAsia"/>
            <w:sz w:val="22"/>
            <w:szCs w:val="22"/>
          </w:rPr>
          <w:fldChar w:fldCharType="separate"/>
        </w:r>
        <w:r>
          <w:rPr>
            <w:rFonts w:asciiTheme="minorEastAsia" w:hAnsiTheme="minorEastAsia"/>
            <w:sz w:val="22"/>
            <w:szCs w:val="22"/>
          </w:rPr>
          <w:t>4</w:t>
        </w:r>
        <w:r>
          <w:rPr>
            <w:rFonts w:asciiTheme="minorEastAsia" w:hAnsiTheme="minorEastAsia"/>
            <w:sz w:val="22"/>
            <w:szCs w:val="22"/>
          </w:rPr>
          <w:fldChar w:fldCharType="end"/>
        </w:r>
        <w:r>
          <w:rPr>
            <w:rFonts w:hint="eastAsia" w:asciiTheme="minorEastAsia" w:hAnsiTheme="minorEastAsia"/>
            <w:sz w:val="22"/>
            <w:szCs w:val="22"/>
          </w:rPr>
          <w:t>页</w:t>
        </w:r>
      </w:p>
    </w:sdtContent>
  </w:sdt>
  <w:p>
    <w:pPr>
      <w:pStyle w:val="3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1EFB3"/>
    <w:multiLevelType w:val="singleLevel"/>
    <w:tmpl w:val="7951EFB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iZGM1NzI0YWY3NGQzNWU1Yzk4M2E0NzllNzgxZjIifQ=="/>
  </w:docVars>
  <w:rsids>
    <w:rsidRoot w:val="00794C7D"/>
    <w:rsid w:val="00011A44"/>
    <w:rsid w:val="000178D3"/>
    <w:rsid w:val="000C15B0"/>
    <w:rsid w:val="000E0DD5"/>
    <w:rsid w:val="000F7BBB"/>
    <w:rsid w:val="00112D18"/>
    <w:rsid w:val="001538AC"/>
    <w:rsid w:val="00194E94"/>
    <w:rsid w:val="001F01E0"/>
    <w:rsid w:val="002077F2"/>
    <w:rsid w:val="00225C4B"/>
    <w:rsid w:val="00241A6E"/>
    <w:rsid w:val="00256D52"/>
    <w:rsid w:val="002642A2"/>
    <w:rsid w:val="002656F3"/>
    <w:rsid w:val="0027313F"/>
    <w:rsid w:val="00294723"/>
    <w:rsid w:val="002A1F9D"/>
    <w:rsid w:val="002A4AD1"/>
    <w:rsid w:val="002B6717"/>
    <w:rsid w:val="002D617E"/>
    <w:rsid w:val="002E7F19"/>
    <w:rsid w:val="00310807"/>
    <w:rsid w:val="0032275E"/>
    <w:rsid w:val="003441E1"/>
    <w:rsid w:val="00383A78"/>
    <w:rsid w:val="003C6721"/>
    <w:rsid w:val="00431770"/>
    <w:rsid w:val="00456004"/>
    <w:rsid w:val="00466166"/>
    <w:rsid w:val="004A05B3"/>
    <w:rsid w:val="004A48D7"/>
    <w:rsid w:val="005118BD"/>
    <w:rsid w:val="00516742"/>
    <w:rsid w:val="00544DCD"/>
    <w:rsid w:val="00556BC2"/>
    <w:rsid w:val="00564DFD"/>
    <w:rsid w:val="00565FAB"/>
    <w:rsid w:val="00576F59"/>
    <w:rsid w:val="005B2C0D"/>
    <w:rsid w:val="005F581E"/>
    <w:rsid w:val="00630D07"/>
    <w:rsid w:val="006329C8"/>
    <w:rsid w:val="00664BFB"/>
    <w:rsid w:val="00696A8F"/>
    <w:rsid w:val="006A0997"/>
    <w:rsid w:val="006C5026"/>
    <w:rsid w:val="006D3E87"/>
    <w:rsid w:val="006D503A"/>
    <w:rsid w:val="006D7C0C"/>
    <w:rsid w:val="006F7279"/>
    <w:rsid w:val="0070772B"/>
    <w:rsid w:val="00730F96"/>
    <w:rsid w:val="00736290"/>
    <w:rsid w:val="00744BD3"/>
    <w:rsid w:val="00747F3B"/>
    <w:rsid w:val="00794C7D"/>
    <w:rsid w:val="007C79B6"/>
    <w:rsid w:val="007E48D7"/>
    <w:rsid w:val="00824158"/>
    <w:rsid w:val="008308FC"/>
    <w:rsid w:val="00831CBD"/>
    <w:rsid w:val="008536F0"/>
    <w:rsid w:val="00877D1D"/>
    <w:rsid w:val="008913DD"/>
    <w:rsid w:val="008E2EB9"/>
    <w:rsid w:val="008E55C5"/>
    <w:rsid w:val="009026B5"/>
    <w:rsid w:val="009207F4"/>
    <w:rsid w:val="00962A34"/>
    <w:rsid w:val="009727F2"/>
    <w:rsid w:val="0097645A"/>
    <w:rsid w:val="009D6DC8"/>
    <w:rsid w:val="009F20F4"/>
    <w:rsid w:val="00A26957"/>
    <w:rsid w:val="00A349B6"/>
    <w:rsid w:val="00A81515"/>
    <w:rsid w:val="00A92E34"/>
    <w:rsid w:val="00AA475F"/>
    <w:rsid w:val="00B74C4A"/>
    <w:rsid w:val="00BE53D1"/>
    <w:rsid w:val="00BE7151"/>
    <w:rsid w:val="00C2018D"/>
    <w:rsid w:val="00C365F9"/>
    <w:rsid w:val="00CD2554"/>
    <w:rsid w:val="00DC1E67"/>
    <w:rsid w:val="00DF0208"/>
    <w:rsid w:val="00E227F5"/>
    <w:rsid w:val="00E420AE"/>
    <w:rsid w:val="00E86E21"/>
    <w:rsid w:val="00EA63D1"/>
    <w:rsid w:val="00ED6923"/>
    <w:rsid w:val="00F05589"/>
    <w:rsid w:val="00F47AE7"/>
    <w:rsid w:val="00F777C5"/>
    <w:rsid w:val="00F86256"/>
    <w:rsid w:val="00FC03BF"/>
    <w:rsid w:val="00FD0740"/>
    <w:rsid w:val="00FE6A4D"/>
    <w:rsid w:val="03A86A94"/>
    <w:rsid w:val="0D422131"/>
    <w:rsid w:val="17832212"/>
    <w:rsid w:val="23E32B62"/>
    <w:rsid w:val="259F178B"/>
    <w:rsid w:val="40561DE4"/>
    <w:rsid w:val="469B4F1F"/>
    <w:rsid w:val="4DB44BB5"/>
    <w:rsid w:val="50885343"/>
    <w:rsid w:val="51483C9E"/>
    <w:rsid w:val="53F324E3"/>
    <w:rsid w:val="580C38BD"/>
    <w:rsid w:val="731B2C5B"/>
    <w:rsid w:val="7CF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fontstyle21"/>
    <w:basedOn w:val="6"/>
    <w:qFormat/>
    <w:uiPriority w:val="0"/>
    <w:rPr>
      <w:rFonts w:hint="eastAsia" w:ascii="华文中宋" w:hAnsi="华文中宋" w:eastAsia="华文中宋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1391</Characters>
  <Lines>12</Lines>
  <Paragraphs>3</Paragraphs>
  <TotalTime>2</TotalTime>
  <ScaleCrop>false</ScaleCrop>
  <LinksUpToDate>false</LinksUpToDate>
  <CharactersWithSpaces>1532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2019-04-23T02:10:00Z</dcterms:created>
  <dc:creator>赵新帅</dc:creator>
  <cp:lastModifiedBy>Administrator</cp:lastModifiedBy>
  <cp:lastPrinted>2019-08-28T01:19:00Z</cp:lastPrinted>
  <dcterms:modified xsi:type="dcterms:W3CDTF">2023-11-29T01:59:15Z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C0897E61CC824F9F8253C336282247FA</vt:lpwstr>
  </property>
</Properties>
</file>